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11" w:rsidRDefault="000D7001" w:rsidP="007D6C7A">
      <w:pPr>
        <w:pStyle w:val="NormalWeb"/>
        <w:spacing w:before="67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580416" behindDoc="0" locked="0" layoutInCell="1" allowOverlap="1" wp14:anchorId="30C386F5" wp14:editId="581D2CC9">
            <wp:simplePos x="0" y="0"/>
            <wp:positionH relativeFrom="column">
              <wp:posOffset>-715315</wp:posOffset>
            </wp:positionH>
            <wp:positionV relativeFrom="page">
              <wp:posOffset>459105</wp:posOffset>
            </wp:positionV>
            <wp:extent cx="4347845" cy="562610"/>
            <wp:effectExtent l="0" t="0" r="0" b="8890"/>
            <wp:wrapSquare wrapText="bothSides"/>
            <wp:docPr id="1" name="Imagen 1" descr="C:\Users\Live\AppData\Local\Microsoft\Windows\INetCache\Content.Word\LogoAA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\AppData\Local\Microsoft\Windows\INetCache\Content.Word\LogoAAP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6560" behindDoc="0" locked="0" layoutInCell="1" allowOverlap="1" wp14:anchorId="6FBB709C" wp14:editId="04DBF12F">
            <wp:simplePos x="0" y="0"/>
            <wp:positionH relativeFrom="column">
              <wp:posOffset>4176395</wp:posOffset>
            </wp:positionH>
            <wp:positionV relativeFrom="page">
              <wp:posOffset>316865</wp:posOffset>
            </wp:positionV>
            <wp:extent cx="1829144" cy="770400"/>
            <wp:effectExtent l="0" t="0" r="0" b="0"/>
            <wp:wrapSquare wrapText="bothSides"/>
            <wp:docPr id="2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44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6111" w:rsidRDefault="00296111" w:rsidP="007D6C7A">
      <w:pPr>
        <w:pStyle w:val="NormalWeb"/>
        <w:spacing w:before="67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6B74F8" w:rsidRDefault="007D6C7A" w:rsidP="006B74F8">
      <w:pPr>
        <w:pStyle w:val="NormalWeb"/>
        <w:spacing w:before="67" w:beforeAutospacing="0" w:after="0" w:afterAutospacing="0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</w:pPr>
      <w:r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CASO C</w:t>
      </w:r>
      <w:r w:rsidR="00407934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LÍ</w:t>
      </w:r>
      <w:r w:rsidR="00296111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NICO</w:t>
      </w:r>
      <w:r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.</w:t>
      </w:r>
      <w:r w:rsidR="00296111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 xml:space="preserve"> </w:t>
      </w:r>
      <w:r w:rsidR="002E6A3D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RIÑÓN Y DIABETES</w:t>
      </w:r>
    </w:p>
    <w:p w:rsidR="007D6C7A" w:rsidRDefault="002E6A3D" w:rsidP="006B74F8">
      <w:pPr>
        <w:pStyle w:val="NormalWeb"/>
        <w:spacing w:before="67" w:beforeAutospacing="0" w:after="0" w:afterAutospacing="0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</w:pP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  <w:t>El papel de los iSGLT2</w:t>
      </w:r>
    </w:p>
    <w:p w:rsidR="006B74F8" w:rsidRPr="00501DB3" w:rsidRDefault="006B74F8" w:rsidP="006B74F8">
      <w:pPr>
        <w:pStyle w:val="NormalWeb"/>
        <w:spacing w:before="67" w:beforeAutospacing="0" w:after="0" w:afterAutospacing="0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</w:pPr>
    </w:p>
    <w:p w:rsidR="007D6C7A" w:rsidRDefault="002E6A3D" w:rsidP="002E6A3D">
      <w:pPr>
        <w:pStyle w:val="NormalWeb"/>
        <w:numPr>
          <w:ilvl w:val="0"/>
          <w:numId w:val="26"/>
        </w:numPr>
        <w:spacing w:before="67" w:beforeAutospacing="0" w:after="0" w:afterAutospacing="0"/>
        <w:rPr>
          <w:rFonts w:asciiTheme="minorHAnsi" w:hAnsiTheme="minorHAnsi"/>
          <w:color w:val="1D1B11" w:themeColor="background2" w:themeShade="1A"/>
          <w:lang w:val="es-ES_tradnl"/>
        </w:rPr>
      </w:pPr>
      <w:r w:rsidRPr="002E6A3D">
        <w:rPr>
          <w:rFonts w:asciiTheme="minorHAnsi" w:hAnsiTheme="minorHAnsi"/>
          <w:color w:val="1D1B11" w:themeColor="background2" w:themeShade="1A"/>
          <w:lang w:val="es-ES_tradnl"/>
        </w:rPr>
        <w:t xml:space="preserve">Mujer de 64 años. Diabetes tipo 2. Diagnóstico hace unos 12 años. En tratamiento con </w:t>
      </w:r>
      <w:proofErr w:type="spellStart"/>
      <w:r w:rsidRPr="002E6A3D">
        <w:rPr>
          <w:rFonts w:asciiTheme="minorHAnsi" w:hAnsiTheme="minorHAnsi"/>
          <w:color w:val="1D1B11" w:themeColor="background2" w:themeShade="1A"/>
          <w:lang w:val="es-ES_tradnl"/>
        </w:rPr>
        <w:t>metformina</w:t>
      </w:r>
      <w:proofErr w:type="spellEnd"/>
      <w:r w:rsidRPr="002E6A3D">
        <w:rPr>
          <w:rFonts w:asciiTheme="minorHAnsi" w:hAnsiTheme="minorHAnsi"/>
          <w:color w:val="1D1B11" w:themeColor="background2" w:themeShade="1A"/>
          <w:lang w:val="es-ES_tradnl"/>
        </w:rPr>
        <w:t xml:space="preserve"> en pauta creciente, actualmente 850 </w:t>
      </w:r>
      <w:proofErr w:type="spellStart"/>
      <w:r w:rsidRPr="002E6A3D">
        <w:rPr>
          <w:rFonts w:asciiTheme="minorHAnsi" w:hAnsiTheme="minorHAnsi"/>
          <w:color w:val="1D1B11" w:themeColor="background2" w:themeShade="1A"/>
          <w:lang w:val="es-ES_tradnl"/>
        </w:rPr>
        <w:t>mgr</w:t>
      </w:r>
      <w:proofErr w:type="spellEnd"/>
      <w:r w:rsidRPr="002E6A3D">
        <w:rPr>
          <w:rFonts w:asciiTheme="minorHAnsi" w:hAnsiTheme="minorHAnsi"/>
          <w:color w:val="1D1B11" w:themeColor="background2" w:themeShade="1A"/>
          <w:lang w:val="es-ES_tradnl"/>
        </w:rPr>
        <w:t xml:space="preserve"> 1/8h</w:t>
      </w:r>
      <w:r>
        <w:rPr>
          <w:rFonts w:asciiTheme="minorHAnsi" w:hAnsiTheme="minorHAnsi"/>
          <w:color w:val="1D1B11" w:themeColor="background2" w:themeShade="1A"/>
          <w:lang w:val="es-ES_tradnl"/>
        </w:rPr>
        <w:t>:</w:t>
      </w:r>
    </w:p>
    <w:p w:rsidR="002E6A3D" w:rsidRPr="002E6A3D" w:rsidRDefault="002E6A3D" w:rsidP="007D6C7A">
      <w:pPr>
        <w:pStyle w:val="NormalWeb"/>
        <w:spacing w:before="67" w:beforeAutospacing="0" w:after="0" w:afterAutospacing="0"/>
        <w:rPr>
          <w:rFonts w:asciiTheme="minorHAnsi" w:hAnsiTheme="minorHAnsi"/>
          <w:color w:val="1D1B11" w:themeColor="background2" w:themeShade="1A"/>
        </w:rPr>
      </w:pPr>
    </w:p>
    <w:p w:rsidR="00D54556" w:rsidRPr="00D54556" w:rsidRDefault="002E6A3D" w:rsidP="00D54556">
      <w:pPr>
        <w:numPr>
          <w:ilvl w:val="0"/>
          <w:numId w:val="24"/>
        </w:numPr>
        <w:spacing w:line="259" w:lineRule="auto"/>
        <w:jc w:val="left"/>
        <w:rPr>
          <w:color w:val="1D1B11" w:themeColor="background2" w:themeShade="1A"/>
          <w:sz w:val="24"/>
          <w:szCs w:val="24"/>
        </w:rPr>
      </w:pPr>
      <w:r w:rsidRPr="00D54556">
        <w:rPr>
          <w:color w:val="1D1B11" w:themeColor="background2" w:themeShade="1A"/>
          <w:sz w:val="24"/>
          <w:szCs w:val="24"/>
          <w:lang w:val="es-ES_tradnl"/>
        </w:rPr>
        <w:t xml:space="preserve">Sobrepeso (IMC 29,6 kg/m2). Maestra de colegio de primaria. </w:t>
      </w:r>
    </w:p>
    <w:p w:rsidR="002E6A3D" w:rsidRPr="00D54556" w:rsidRDefault="002E6A3D" w:rsidP="00D54556">
      <w:pPr>
        <w:numPr>
          <w:ilvl w:val="0"/>
          <w:numId w:val="24"/>
        </w:numPr>
        <w:spacing w:line="259" w:lineRule="auto"/>
        <w:jc w:val="left"/>
        <w:rPr>
          <w:color w:val="1D1B11" w:themeColor="background2" w:themeShade="1A"/>
          <w:sz w:val="24"/>
          <w:szCs w:val="24"/>
        </w:rPr>
      </w:pPr>
      <w:r w:rsidRPr="00D54556">
        <w:rPr>
          <w:color w:val="1D1B11" w:themeColor="background2" w:themeShade="1A"/>
          <w:sz w:val="24"/>
          <w:szCs w:val="24"/>
          <w:lang w:val="es-ES_tradnl"/>
        </w:rPr>
        <w:t>Come casi todos lo</w:t>
      </w:r>
      <w:bookmarkStart w:id="0" w:name="_GoBack"/>
      <w:bookmarkEnd w:id="0"/>
      <w:r w:rsidRPr="00D54556">
        <w:rPr>
          <w:color w:val="1D1B11" w:themeColor="background2" w:themeShade="1A"/>
          <w:sz w:val="24"/>
          <w:szCs w:val="24"/>
          <w:lang w:val="es-ES_tradnl"/>
        </w:rPr>
        <w:t>s días fuera de casa. Vida sedentaria, le preocupa su peso.</w:t>
      </w:r>
    </w:p>
    <w:p w:rsidR="002E6A3D" w:rsidRPr="002E6A3D" w:rsidRDefault="002E6A3D" w:rsidP="00D54556">
      <w:pPr>
        <w:numPr>
          <w:ilvl w:val="0"/>
          <w:numId w:val="24"/>
        </w:numPr>
        <w:spacing w:line="259" w:lineRule="auto"/>
        <w:jc w:val="left"/>
        <w:rPr>
          <w:color w:val="1D1B11" w:themeColor="background2" w:themeShade="1A"/>
          <w:sz w:val="24"/>
          <w:szCs w:val="24"/>
        </w:rPr>
      </w:pPr>
      <w:r w:rsidRPr="002E6A3D">
        <w:rPr>
          <w:color w:val="1D1B11" w:themeColor="background2" w:themeShade="1A"/>
          <w:sz w:val="24"/>
          <w:szCs w:val="24"/>
          <w:lang w:val="es-ES_tradnl"/>
        </w:rPr>
        <w:t>2 Hijos, menopausia hace unos 13 años.</w:t>
      </w:r>
    </w:p>
    <w:p w:rsidR="002E6A3D" w:rsidRPr="002E6A3D" w:rsidRDefault="002E6A3D" w:rsidP="00D54556">
      <w:pPr>
        <w:numPr>
          <w:ilvl w:val="0"/>
          <w:numId w:val="24"/>
        </w:numPr>
        <w:spacing w:line="259" w:lineRule="auto"/>
        <w:jc w:val="left"/>
        <w:rPr>
          <w:color w:val="1D1B11" w:themeColor="background2" w:themeShade="1A"/>
          <w:sz w:val="24"/>
          <w:szCs w:val="24"/>
        </w:rPr>
      </w:pPr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Hipertensa en tratamiento con </w:t>
      </w:r>
      <w:proofErr w:type="spellStart"/>
      <w:r w:rsidRPr="002E6A3D">
        <w:rPr>
          <w:color w:val="1D1B11" w:themeColor="background2" w:themeShade="1A"/>
          <w:sz w:val="24"/>
          <w:szCs w:val="24"/>
          <w:lang w:val="es-ES_tradnl"/>
        </w:rPr>
        <w:t>enalapril</w:t>
      </w:r>
      <w:proofErr w:type="spellEnd"/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 20 </w:t>
      </w:r>
      <w:proofErr w:type="spellStart"/>
      <w:r w:rsidRPr="002E6A3D">
        <w:rPr>
          <w:color w:val="1D1B11" w:themeColor="background2" w:themeShade="1A"/>
          <w:sz w:val="24"/>
          <w:szCs w:val="24"/>
          <w:lang w:val="es-ES_tradnl"/>
        </w:rPr>
        <w:t>mgr</w:t>
      </w:r>
      <w:proofErr w:type="spellEnd"/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 (1-0-0).</w:t>
      </w:r>
    </w:p>
    <w:p w:rsidR="002E6A3D" w:rsidRPr="002E6A3D" w:rsidRDefault="002E6A3D" w:rsidP="00D54556">
      <w:pPr>
        <w:numPr>
          <w:ilvl w:val="0"/>
          <w:numId w:val="24"/>
        </w:numPr>
        <w:spacing w:line="259" w:lineRule="auto"/>
        <w:jc w:val="left"/>
        <w:rPr>
          <w:color w:val="1D1B11" w:themeColor="background2" w:themeShade="1A"/>
          <w:sz w:val="24"/>
          <w:szCs w:val="24"/>
        </w:rPr>
      </w:pPr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Última analítica HbA1c: 8,4%. Glucemia basal 186 </w:t>
      </w:r>
      <w:proofErr w:type="spellStart"/>
      <w:r w:rsidRPr="002E6A3D">
        <w:rPr>
          <w:color w:val="1D1B11" w:themeColor="background2" w:themeShade="1A"/>
          <w:sz w:val="24"/>
          <w:szCs w:val="24"/>
          <w:lang w:val="es-ES_tradnl"/>
        </w:rPr>
        <w:t>mgr</w:t>
      </w:r>
      <w:proofErr w:type="spellEnd"/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/dl colesterol LDL 126 </w:t>
      </w:r>
      <w:proofErr w:type="spellStart"/>
      <w:r w:rsidRPr="002E6A3D">
        <w:rPr>
          <w:color w:val="1D1B11" w:themeColor="background2" w:themeShade="1A"/>
          <w:sz w:val="24"/>
          <w:szCs w:val="24"/>
          <w:lang w:val="es-ES_tradnl"/>
        </w:rPr>
        <w:t>mgr</w:t>
      </w:r>
      <w:proofErr w:type="spellEnd"/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/dl y ha comenzado a tomar </w:t>
      </w:r>
      <w:proofErr w:type="spellStart"/>
      <w:r w:rsidRPr="002E6A3D">
        <w:rPr>
          <w:color w:val="1D1B11" w:themeColor="background2" w:themeShade="1A"/>
          <w:sz w:val="24"/>
          <w:szCs w:val="24"/>
          <w:lang w:val="es-ES_tradnl"/>
        </w:rPr>
        <w:t>simvastatina</w:t>
      </w:r>
      <w:proofErr w:type="spellEnd"/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 20 mg (0-0-1).</w:t>
      </w:r>
    </w:p>
    <w:p w:rsidR="002E6A3D" w:rsidRPr="002E6A3D" w:rsidRDefault="002E6A3D" w:rsidP="00D54556">
      <w:pPr>
        <w:numPr>
          <w:ilvl w:val="0"/>
          <w:numId w:val="24"/>
        </w:numPr>
        <w:spacing w:line="259" w:lineRule="auto"/>
        <w:jc w:val="left"/>
        <w:rPr>
          <w:color w:val="1D1B11" w:themeColor="background2" w:themeShade="1A"/>
          <w:sz w:val="24"/>
          <w:szCs w:val="24"/>
        </w:rPr>
      </w:pPr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El mes pasado sufre dolor torácico de 30 minutos </w:t>
      </w:r>
      <w:r>
        <w:rPr>
          <w:color w:val="1D1B11" w:themeColor="background2" w:themeShade="1A"/>
          <w:sz w:val="24"/>
          <w:szCs w:val="24"/>
          <w:lang w:val="es-ES_tradnl"/>
        </w:rPr>
        <w:t>de duración por lo que acude a U</w:t>
      </w:r>
      <w:r w:rsidRPr="002E6A3D">
        <w:rPr>
          <w:color w:val="1D1B11" w:themeColor="background2" w:themeShade="1A"/>
          <w:sz w:val="24"/>
          <w:szCs w:val="24"/>
          <w:lang w:val="es-ES_tradnl"/>
        </w:rPr>
        <w:t>rgencias.</w:t>
      </w:r>
      <w:r>
        <w:rPr>
          <w:color w:val="1D1B11" w:themeColor="background2" w:themeShade="1A"/>
          <w:sz w:val="24"/>
          <w:szCs w:val="24"/>
          <w:lang w:val="es-ES_tradnl"/>
        </w:rPr>
        <w:t xml:space="preserve"> </w:t>
      </w:r>
      <w:r w:rsidRPr="002E6A3D">
        <w:rPr>
          <w:color w:val="1D1B11" w:themeColor="background2" w:themeShade="1A"/>
          <w:sz w:val="24"/>
          <w:szCs w:val="24"/>
          <w:lang w:val="es-ES_tradnl"/>
        </w:rPr>
        <w:t>Se realiza EKG con elevación del segmento ST y movilización de enzimas cardiacas. Se diagnostica de infarto agudo de miocardio.</w:t>
      </w:r>
      <w:r w:rsidR="000D7001">
        <w:rPr>
          <w:color w:val="1D1B11" w:themeColor="background2" w:themeShade="1A"/>
          <w:sz w:val="24"/>
          <w:szCs w:val="24"/>
          <w:lang w:val="es-ES_tradnl"/>
        </w:rPr>
        <w:t xml:space="preserve"> </w:t>
      </w:r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Se realiza cateterismo con resultado de obstrucción de descendentes anterior de un 80% realizándose implante de </w:t>
      </w:r>
      <w:proofErr w:type="spellStart"/>
      <w:r w:rsidRPr="002E6A3D">
        <w:rPr>
          <w:color w:val="1D1B11" w:themeColor="background2" w:themeShade="1A"/>
          <w:sz w:val="24"/>
          <w:szCs w:val="24"/>
          <w:lang w:val="es-ES_tradnl"/>
        </w:rPr>
        <w:t>stent</w:t>
      </w:r>
      <w:proofErr w:type="spellEnd"/>
      <w:r w:rsidRPr="002E6A3D">
        <w:rPr>
          <w:color w:val="1D1B11" w:themeColor="background2" w:themeShade="1A"/>
          <w:sz w:val="24"/>
          <w:szCs w:val="24"/>
          <w:lang w:val="es-ES_tradnl"/>
        </w:rPr>
        <w:t xml:space="preserve"> farmacológico. Durante su estancia en el hospital presenta episodios de hiperglucemia que necesitan insulina.</w:t>
      </w:r>
    </w:p>
    <w:p w:rsidR="00407934" w:rsidRPr="002E6A3D" w:rsidRDefault="00407934" w:rsidP="00407934">
      <w:pPr>
        <w:pStyle w:val="Prrafodelista"/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lang w:val="es-ES_tradnl"/>
        </w:rPr>
      </w:pPr>
    </w:p>
    <w:p w:rsidR="0088180C" w:rsidRPr="002E6A3D" w:rsidRDefault="002B3DB6" w:rsidP="007D6C7A">
      <w:pPr>
        <w:spacing w:before="67"/>
        <w:jc w:val="left"/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4"/>
          <w:u w:val="single"/>
          <w:lang w:val="es-ES_tradnl" w:eastAsia="es-ES"/>
        </w:rPr>
      </w:pPr>
      <w:r w:rsidRPr="002E6A3D"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4"/>
          <w:u w:val="single"/>
          <w:lang w:val="es-ES_tradnl" w:eastAsia="es-ES"/>
        </w:rPr>
        <w:t>PREGUNTAS</w:t>
      </w:r>
      <w:r w:rsidR="0088180C" w:rsidRPr="002E6A3D"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4"/>
          <w:u w:val="single"/>
          <w:lang w:val="es-ES_tradnl" w:eastAsia="es-ES"/>
        </w:rPr>
        <w:t>:</w:t>
      </w:r>
    </w:p>
    <w:p w:rsidR="0088180C" w:rsidRPr="002E6A3D" w:rsidRDefault="0088180C" w:rsidP="007D6C7A">
      <w:pPr>
        <w:spacing w:before="67"/>
        <w:jc w:val="left"/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4"/>
          <w:u w:val="single"/>
          <w:lang w:val="es-ES_tradnl" w:eastAsia="es-ES"/>
        </w:rPr>
      </w:pPr>
    </w:p>
    <w:p w:rsidR="002E6A3D" w:rsidRDefault="002E6A3D" w:rsidP="002E6A3D">
      <w:pPr>
        <w:pStyle w:val="Prrafodelista"/>
        <w:numPr>
          <w:ilvl w:val="0"/>
          <w:numId w:val="25"/>
        </w:numPr>
        <w:rPr>
          <w:color w:val="1D1B11" w:themeColor="background2" w:themeShade="1A"/>
        </w:rPr>
      </w:pPr>
      <w:r w:rsidRPr="002E6A3D">
        <w:rPr>
          <w:color w:val="1D1B11" w:themeColor="background2" w:themeShade="1A"/>
        </w:rPr>
        <w:t xml:space="preserve">¿Cuál sería el tratamiento para el control glucémico en la persona con diabetes y enfermedad cardiovascular establecida tras </w:t>
      </w:r>
      <w:proofErr w:type="spellStart"/>
      <w:r w:rsidRPr="002E6A3D">
        <w:rPr>
          <w:color w:val="1D1B11" w:themeColor="background2" w:themeShade="1A"/>
        </w:rPr>
        <w:t>metformina</w:t>
      </w:r>
      <w:proofErr w:type="spellEnd"/>
      <w:r w:rsidRPr="002E6A3D">
        <w:rPr>
          <w:color w:val="1D1B11" w:themeColor="background2" w:themeShade="1A"/>
        </w:rPr>
        <w:t xml:space="preserve"> en nuestro paciente?</w:t>
      </w:r>
    </w:p>
    <w:p w:rsidR="002E6A3D" w:rsidRPr="002E6A3D" w:rsidRDefault="002E6A3D" w:rsidP="002E6A3D">
      <w:pPr>
        <w:pStyle w:val="Prrafodelista"/>
        <w:rPr>
          <w:color w:val="1D1B11" w:themeColor="background2" w:themeShade="1A"/>
        </w:rPr>
      </w:pPr>
    </w:p>
    <w:p w:rsidR="002E6A3D" w:rsidRDefault="002E6A3D" w:rsidP="002E6A3D">
      <w:pPr>
        <w:pStyle w:val="Prrafodelista"/>
        <w:numPr>
          <w:ilvl w:val="0"/>
          <w:numId w:val="25"/>
        </w:numPr>
        <w:rPr>
          <w:color w:val="1D1B11" w:themeColor="background2" w:themeShade="1A"/>
        </w:rPr>
      </w:pPr>
      <w:r w:rsidRPr="002E6A3D">
        <w:rPr>
          <w:color w:val="1D1B11" w:themeColor="background2" w:themeShade="1A"/>
        </w:rPr>
        <w:t>¿Qué diferencias conoces de los SGLT-2 respecto al resto de tratamientos para la diabetes tipo 2?</w:t>
      </w:r>
    </w:p>
    <w:p w:rsidR="002E6A3D" w:rsidRPr="002E6A3D" w:rsidRDefault="002E6A3D" w:rsidP="002E6A3D">
      <w:pPr>
        <w:rPr>
          <w:color w:val="1D1B11" w:themeColor="background2" w:themeShade="1A"/>
        </w:rPr>
      </w:pPr>
    </w:p>
    <w:p w:rsidR="002E6A3D" w:rsidRDefault="002E6A3D" w:rsidP="002E6A3D">
      <w:pPr>
        <w:pStyle w:val="Prrafodelista"/>
        <w:numPr>
          <w:ilvl w:val="0"/>
          <w:numId w:val="25"/>
        </w:numPr>
        <w:rPr>
          <w:color w:val="1D1B11" w:themeColor="background2" w:themeShade="1A"/>
        </w:rPr>
      </w:pPr>
      <w:r w:rsidRPr="002E6A3D">
        <w:rPr>
          <w:color w:val="1D1B11" w:themeColor="background2" w:themeShade="1A"/>
        </w:rPr>
        <w:t>¿Qué beneficios adicionales han aportado los SGLT-2?</w:t>
      </w:r>
    </w:p>
    <w:p w:rsidR="002E6A3D" w:rsidRPr="002E6A3D" w:rsidRDefault="002E6A3D" w:rsidP="002E6A3D">
      <w:pPr>
        <w:rPr>
          <w:color w:val="1D1B11" w:themeColor="background2" w:themeShade="1A"/>
        </w:rPr>
      </w:pPr>
    </w:p>
    <w:p w:rsidR="002E6A3D" w:rsidRPr="002E6A3D" w:rsidRDefault="002E6A3D" w:rsidP="002E6A3D">
      <w:pPr>
        <w:pStyle w:val="Prrafodelista"/>
        <w:numPr>
          <w:ilvl w:val="0"/>
          <w:numId w:val="25"/>
        </w:numPr>
        <w:rPr>
          <w:color w:val="1D1B11" w:themeColor="background2" w:themeShade="1A"/>
        </w:rPr>
      </w:pPr>
      <w:r w:rsidRPr="002E6A3D">
        <w:rPr>
          <w:color w:val="1D1B11" w:themeColor="background2" w:themeShade="1A"/>
        </w:rPr>
        <w:t xml:space="preserve">¿Qué resultados ha aportado el estudio </w:t>
      </w:r>
      <w:proofErr w:type="spellStart"/>
      <w:r w:rsidRPr="002E6A3D">
        <w:rPr>
          <w:color w:val="1D1B11" w:themeColor="background2" w:themeShade="1A"/>
        </w:rPr>
        <w:t>Empareg-outcome</w:t>
      </w:r>
      <w:proofErr w:type="spellEnd"/>
      <w:r w:rsidRPr="002E6A3D">
        <w:rPr>
          <w:color w:val="1D1B11" w:themeColor="background2" w:themeShade="1A"/>
        </w:rPr>
        <w:t>?</w:t>
      </w:r>
    </w:p>
    <w:p w:rsidR="002E6A3D" w:rsidRPr="00875FB5" w:rsidRDefault="002E6A3D" w:rsidP="002E6A3D">
      <w:pPr>
        <w:rPr>
          <w:color w:val="FF0000"/>
          <w:sz w:val="28"/>
          <w:szCs w:val="28"/>
        </w:rPr>
      </w:pPr>
    </w:p>
    <w:p w:rsidR="002B3DB6" w:rsidRPr="00501DB3" w:rsidRDefault="002B3DB6" w:rsidP="007D6C7A">
      <w:pPr>
        <w:spacing w:before="67"/>
        <w:jc w:val="left"/>
        <w:rPr>
          <w:rFonts w:eastAsiaTheme="minorEastAsia" w:cs="Arial"/>
          <w:bCs/>
          <w:color w:val="1D1B11" w:themeColor="background2" w:themeShade="1A"/>
          <w:kern w:val="24"/>
          <w:sz w:val="24"/>
          <w:szCs w:val="28"/>
          <w:lang w:eastAsia="es-ES"/>
        </w:rPr>
      </w:pPr>
    </w:p>
    <w:sectPr w:rsidR="002B3DB6" w:rsidRPr="00501DB3" w:rsidSect="001765DA"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3A" w:rsidRDefault="0028553A" w:rsidP="00BE6EFA">
      <w:r>
        <w:separator/>
      </w:r>
    </w:p>
  </w:endnote>
  <w:endnote w:type="continuationSeparator" w:id="0">
    <w:p w:rsidR="0028553A" w:rsidRDefault="0028553A" w:rsidP="00BE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34" w:rsidRDefault="00407934">
    <w:pPr>
      <w:pStyle w:val="Piedepgina"/>
      <w:jc w:val="center"/>
      <w:rPr>
        <w:caps/>
        <w:color w:val="4F81BD" w:themeColor="accent1"/>
      </w:rPr>
    </w:pPr>
    <w:r w:rsidRPr="00A16596">
      <w:rPr>
        <w:noProof/>
        <w:lang w:eastAsia="es-ES"/>
      </w:rPr>
      <w:drawing>
        <wp:anchor distT="0" distB="0" distL="114300" distR="114300" simplePos="0" relativeHeight="251632640" behindDoc="1" locked="0" layoutInCell="1" allowOverlap="1" wp14:anchorId="3F5CF0A4" wp14:editId="6B88AA4D">
          <wp:simplePos x="0" y="0"/>
          <wp:positionH relativeFrom="margin">
            <wp:posOffset>-387706</wp:posOffset>
          </wp:positionH>
          <wp:positionV relativeFrom="paragraph">
            <wp:posOffset>101778</wp:posOffset>
          </wp:positionV>
          <wp:extent cx="2545715" cy="224790"/>
          <wp:effectExtent l="0" t="0" r="6985" b="381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e\Desktop\logos def\PieAAP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                  </w:t>
    </w:r>
  </w:p>
  <w:p w:rsidR="00407934" w:rsidRDefault="00407934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D54556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BE6EFA" w:rsidRDefault="00BE6E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3A" w:rsidRDefault="0028553A" w:rsidP="00BE6EFA">
      <w:r>
        <w:separator/>
      </w:r>
    </w:p>
  </w:footnote>
  <w:footnote w:type="continuationSeparator" w:id="0">
    <w:p w:rsidR="0028553A" w:rsidRDefault="0028553A" w:rsidP="00BE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09CD"/>
    <w:multiLevelType w:val="hybridMultilevel"/>
    <w:tmpl w:val="755471B0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7138"/>
    <w:multiLevelType w:val="hybridMultilevel"/>
    <w:tmpl w:val="A3489AF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F71E40"/>
    <w:multiLevelType w:val="hybridMultilevel"/>
    <w:tmpl w:val="19949ED8"/>
    <w:lvl w:ilvl="0" w:tplc="5B5C649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D49B7"/>
    <w:multiLevelType w:val="hybridMultilevel"/>
    <w:tmpl w:val="7E32E076"/>
    <w:lvl w:ilvl="0" w:tplc="A90A7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F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B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A1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A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8A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07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2B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0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304226"/>
    <w:multiLevelType w:val="hybridMultilevel"/>
    <w:tmpl w:val="E49E0D06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41CD"/>
    <w:multiLevelType w:val="hybridMultilevel"/>
    <w:tmpl w:val="4E1ACE06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F31EE"/>
    <w:multiLevelType w:val="hybridMultilevel"/>
    <w:tmpl w:val="66647266"/>
    <w:lvl w:ilvl="0" w:tplc="5B5C649E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243F4042"/>
    <w:multiLevelType w:val="hybridMultilevel"/>
    <w:tmpl w:val="AAE6E054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6EE5"/>
    <w:multiLevelType w:val="hybridMultilevel"/>
    <w:tmpl w:val="1C3A4C5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F613D2"/>
    <w:multiLevelType w:val="hybridMultilevel"/>
    <w:tmpl w:val="47E4801A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0000"/>
      </w:rPr>
    </w:lvl>
    <w:lvl w:ilvl="1" w:tplc="1D64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4DC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633A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38AE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94D8A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5207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5802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C2201A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0">
    <w:nsid w:val="29E14798"/>
    <w:multiLevelType w:val="hybridMultilevel"/>
    <w:tmpl w:val="B21A39D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ED5FB3"/>
    <w:multiLevelType w:val="hybridMultilevel"/>
    <w:tmpl w:val="EFD0B510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E7E223C"/>
    <w:multiLevelType w:val="hybridMultilevel"/>
    <w:tmpl w:val="0A1AD5BE"/>
    <w:lvl w:ilvl="0" w:tplc="9A9E2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893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ADB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E42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68F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AD7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4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D9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045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C62EA"/>
    <w:multiLevelType w:val="hybridMultilevel"/>
    <w:tmpl w:val="FFA86D4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236BEE"/>
    <w:multiLevelType w:val="hybridMultilevel"/>
    <w:tmpl w:val="C7B4D01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350937"/>
    <w:multiLevelType w:val="hybridMultilevel"/>
    <w:tmpl w:val="49F2581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715B65"/>
    <w:multiLevelType w:val="hybridMultilevel"/>
    <w:tmpl w:val="F39A1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600D7"/>
    <w:multiLevelType w:val="hybridMultilevel"/>
    <w:tmpl w:val="CCDA7B98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5584F"/>
    <w:multiLevelType w:val="hybridMultilevel"/>
    <w:tmpl w:val="2758C6C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106289"/>
    <w:multiLevelType w:val="hybridMultilevel"/>
    <w:tmpl w:val="F2EAC1CC"/>
    <w:lvl w:ilvl="0" w:tplc="6A22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A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0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68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E3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A8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2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A3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D884104"/>
    <w:multiLevelType w:val="hybridMultilevel"/>
    <w:tmpl w:val="14D21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301F2"/>
    <w:multiLevelType w:val="hybridMultilevel"/>
    <w:tmpl w:val="7918328E"/>
    <w:lvl w:ilvl="0" w:tplc="DD44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5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87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A8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4E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4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68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7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0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61C6E1E"/>
    <w:multiLevelType w:val="hybridMultilevel"/>
    <w:tmpl w:val="7AB051D0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528B9"/>
    <w:multiLevelType w:val="hybridMultilevel"/>
    <w:tmpl w:val="8AB47B5A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A0906B8"/>
    <w:multiLevelType w:val="hybridMultilevel"/>
    <w:tmpl w:val="C32C0C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583541"/>
    <w:multiLevelType w:val="hybridMultilevel"/>
    <w:tmpl w:val="24B0FB36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24"/>
  </w:num>
  <w:num w:numId="5">
    <w:abstractNumId w:val="19"/>
  </w:num>
  <w:num w:numId="6">
    <w:abstractNumId w:val="10"/>
  </w:num>
  <w:num w:numId="7">
    <w:abstractNumId w:val="2"/>
  </w:num>
  <w:num w:numId="8">
    <w:abstractNumId w:val="25"/>
  </w:num>
  <w:num w:numId="9">
    <w:abstractNumId w:val="23"/>
  </w:num>
  <w:num w:numId="10">
    <w:abstractNumId w:val="11"/>
  </w:num>
  <w:num w:numId="11">
    <w:abstractNumId w:val="22"/>
  </w:num>
  <w:num w:numId="12">
    <w:abstractNumId w:val="5"/>
  </w:num>
  <w:num w:numId="13">
    <w:abstractNumId w:val="14"/>
  </w:num>
  <w:num w:numId="14">
    <w:abstractNumId w:val="6"/>
  </w:num>
  <w:num w:numId="15">
    <w:abstractNumId w:val="1"/>
  </w:num>
  <w:num w:numId="16">
    <w:abstractNumId w:val="4"/>
  </w:num>
  <w:num w:numId="17">
    <w:abstractNumId w:val="18"/>
  </w:num>
  <w:num w:numId="18">
    <w:abstractNumId w:val="7"/>
  </w:num>
  <w:num w:numId="19">
    <w:abstractNumId w:val="13"/>
  </w:num>
  <w:num w:numId="20">
    <w:abstractNumId w:val="15"/>
  </w:num>
  <w:num w:numId="21">
    <w:abstractNumId w:val="17"/>
  </w:num>
  <w:num w:numId="22">
    <w:abstractNumId w:val="8"/>
  </w:num>
  <w:num w:numId="23">
    <w:abstractNumId w:val="3"/>
  </w:num>
  <w:num w:numId="24">
    <w:abstractNumId w:val="9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7A"/>
    <w:rsid w:val="00062FE5"/>
    <w:rsid w:val="000D7001"/>
    <w:rsid w:val="000E4123"/>
    <w:rsid w:val="001765DA"/>
    <w:rsid w:val="00193D15"/>
    <w:rsid w:val="0028553A"/>
    <w:rsid w:val="00296111"/>
    <w:rsid w:val="002B3DB6"/>
    <w:rsid w:val="002E6A3D"/>
    <w:rsid w:val="00407934"/>
    <w:rsid w:val="00501DB3"/>
    <w:rsid w:val="006B74F8"/>
    <w:rsid w:val="0071680F"/>
    <w:rsid w:val="007D6C7A"/>
    <w:rsid w:val="00824F50"/>
    <w:rsid w:val="0088180C"/>
    <w:rsid w:val="00896174"/>
    <w:rsid w:val="00BE6EFA"/>
    <w:rsid w:val="00C0735D"/>
    <w:rsid w:val="00D45740"/>
    <w:rsid w:val="00D54556"/>
    <w:rsid w:val="00E56BED"/>
    <w:rsid w:val="00F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854DB-6B6D-4D38-A59D-C7B3AA5C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C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D6C7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C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C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6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EFA"/>
  </w:style>
  <w:style w:type="paragraph" w:styleId="Piedepgina">
    <w:name w:val="footer"/>
    <w:basedOn w:val="Normal"/>
    <w:link w:val="PiedepginaCar"/>
    <w:uiPriority w:val="99"/>
    <w:unhideWhenUsed/>
    <w:rsid w:val="00BE6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5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6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Serrano</dc:creator>
  <cp:lastModifiedBy>Live Med</cp:lastModifiedBy>
  <cp:revision>6</cp:revision>
  <dcterms:created xsi:type="dcterms:W3CDTF">2017-04-07T10:28:00Z</dcterms:created>
  <dcterms:modified xsi:type="dcterms:W3CDTF">2017-04-07T10:44:00Z</dcterms:modified>
</cp:coreProperties>
</file>