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CD3" w:rsidRDefault="00346CD3">
      <w:pPr>
        <w:ind w:left="708" w:hanging="708"/>
      </w:pPr>
    </w:p>
    <w:p w:rsidR="00346CD3" w:rsidRDefault="00346CD3"/>
    <w:p w:rsidR="00346CD3" w:rsidRDefault="00EC1984">
      <w:r>
        <w:rPr>
          <w:noProof/>
          <w:lang w:eastAsia="es-ES"/>
        </w:rPr>
        <w:drawing>
          <wp:inline distT="0" distB="0" distL="0" distR="0">
            <wp:extent cx="5400040" cy="2275840"/>
            <wp:effectExtent l="0" t="0" r="0" b="0"/>
            <wp:docPr id="1" name="Imagen 22" descr="C:\Users\Live\AppData\Local\Microsoft\Windows\INetCache\Content.Word\LivemedIb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2" descr="C:\Users\Live\AppData\Local\Microsoft\Windows\INetCache\Content.Word\LivemedIberia.png"/>
                    <pic:cNvPicPr>
                      <a:picLocks noChangeAspect="1" noChangeArrowheads="1"/>
                    </pic:cNvPicPr>
                  </pic:nvPicPr>
                  <pic:blipFill>
                    <a:blip r:embed="rId7"/>
                    <a:stretch>
                      <a:fillRect/>
                    </a:stretch>
                  </pic:blipFill>
                  <pic:spPr bwMode="auto">
                    <a:xfrm>
                      <a:off x="0" y="0"/>
                      <a:ext cx="5400040" cy="2275840"/>
                    </a:xfrm>
                    <a:prstGeom prst="rect">
                      <a:avLst/>
                    </a:prstGeom>
                  </pic:spPr>
                </pic:pic>
              </a:graphicData>
            </a:graphic>
          </wp:inline>
        </w:drawing>
      </w:r>
    </w:p>
    <w:p w:rsidR="00346CD3" w:rsidRDefault="00346CD3"/>
    <w:p w:rsidR="00346CD3" w:rsidRDefault="00346CD3"/>
    <w:p w:rsidR="00346CD3" w:rsidRDefault="00346CD3"/>
    <w:p w:rsidR="00346CD3" w:rsidRDefault="00EC1984">
      <w:r>
        <w:t xml:space="preserve"> </w:t>
      </w:r>
    </w:p>
    <w:p w:rsidR="00346CD3" w:rsidRDefault="00346CD3"/>
    <w:p w:rsidR="00346CD3" w:rsidRDefault="00EC1984">
      <w:pPr>
        <w:spacing w:before="240" w:after="0" w:line="240" w:lineRule="auto"/>
        <w:jc w:val="center"/>
        <w:rPr>
          <w:b/>
          <w:sz w:val="72"/>
          <w:szCs w:val="72"/>
        </w:rPr>
      </w:pPr>
      <w:r>
        <w:rPr>
          <w:b/>
          <w:color w:val="2E74B5" w:themeColor="accent1" w:themeShade="BF"/>
          <w:sz w:val="72"/>
          <w:szCs w:val="72"/>
        </w:rPr>
        <w:t xml:space="preserve">Normas </w:t>
      </w:r>
      <w:r>
        <w:rPr>
          <w:b/>
          <w:sz w:val="72"/>
          <w:szCs w:val="72"/>
        </w:rPr>
        <w:t>editoriales</w:t>
      </w:r>
    </w:p>
    <w:p w:rsidR="00346CD3" w:rsidRDefault="00EC1984">
      <w:pPr>
        <w:spacing w:before="240" w:after="0" w:line="240" w:lineRule="auto"/>
        <w:jc w:val="center"/>
        <w:rPr>
          <w:b/>
          <w:sz w:val="72"/>
          <w:szCs w:val="72"/>
        </w:rPr>
      </w:pPr>
      <w:r>
        <w:rPr>
          <w:b/>
          <w:sz w:val="72"/>
          <w:szCs w:val="72"/>
        </w:rPr>
        <w:t xml:space="preserve">para </w:t>
      </w:r>
    </w:p>
    <w:p w:rsidR="00346CD3" w:rsidRDefault="00346CD3">
      <w:pPr>
        <w:spacing w:line="240" w:lineRule="auto"/>
        <w:jc w:val="center"/>
      </w:pPr>
    </w:p>
    <w:p w:rsidR="00346CD3" w:rsidRDefault="00AE14EE">
      <w:pPr>
        <w:spacing w:line="240" w:lineRule="auto"/>
        <w:jc w:val="center"/>
      </w:pPr>
      <w:r>
        <w:rPr>
          <w:noProof/>
          <w:lang w:eastAsia="es-ES"/>
        </w:rPr>
        <w:drawing>
          <wp:inline distT="0" distB="0" distL="0" distR="0" wp14:anchorId="7835CB85" wp14:editId="42CDAD4B">
            <wp:extent cx="5362575" cy="683352"/>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AAPD.png"/>
                    <pic:cNvPicPr/>
                  </pic:nvPicPr>
                  <pic:blipFill>
                    <a:blip r:embed="rId8">
                      <a:extLst>
                        <a:ext uri="{28A0092B-C50C-407E-A947-70E740481C1C}">
                          <a14:useLocalDpi xmlns:a14="http://schemas.microsoft.com/office/drawing/2010/main" val="0"/>
                        </a:ext>
                      </a:extLst>
                    </a:blip>
                    <a:stretch>
                      <a:fillRect/>
                    </a:stretch>
                  </pic:blipFill>
                  <pic:spPr>
                    <a:xfrm>
                      <a:off x="0" y="0"/>
                      <a:ext cx="5533900" cy="705184"/>
                    </a:xfrm>
                    <a:prstGeom prst="rect">
                      <a:avLst/>
                    </a:prstGeom>
                  </pic:spPr>
                </pic:pic>
              </a:graphicData>
            </a:graphic>
          </wp:inline>
        </w:drawing>
      </w:r>
      <w:r w:rsidR="00EC1984">
        <w:t xml:space="preserve">  </w:t>
      </w:r>
    </w:p>
    <w:p w:rsidR="00346CD3" w:rsidRDefault="00346CD3"/>
    <w:p w:rsidR="00346CD3" w:rsidRDefault="00346CD3"/>
    <w:p w:rsidR="00346CD3" w:rsidRDefault="00346CD3"/>
    <w:p w:rsidR="00346CD3" w:rsidRDefault="00346CD3"/>
    <w:p w:rsidR="00346CD3" w:rsidRDefault="00EC1984">
      <w:r>
        <w:t xml:space="preserve"> </w:t>
      </w:r>
    </w:p>
    <w:p w:rsidR="00346CD3" w:rsidRDefault="00EC1984">
      <w:r>
        <w:rPr>
          <w:b/>
          <w:sz w:val="28"/>
        </w:rPr>
        <w:lastRenderedPageBreak/>
        <w:t>Características generales del programa:</w:t>
      </w:r>
    </w:p>
    <w:p w:rsidR="00346CD3" w:rsidRDefault="00EC1984" w:rsidP="0010214F">
      <w:pPr>
        <w:pStyle w:val="Predeterminado"/>
        <w:numPr>
          <w:ilvl w:val="0"/>
          <w:numId w:val="29"/>
        </w:numPr>
        <w:spacing w:before="200" w:after="240"/>
        <w:ind w:left="714" w:hanging="357"/>
      </w:pPr>
      <w:r>
        <w:t xml:space="preserve">Programa de Actualización </w:t>
      </w:r>
      <w:r w:rsidR="004410A2">
        <w:t xml:space="preserve">para </w:t>
      </w:r>
      <w:r>
        <w:t>Atención Primaria</w:t>
      </w:r>
      <w:r w:rsidR="004410A2">
        <w:t xml:space="preserve"> en Diabetes</w:t>
      </w:r>
      <w:r w:rsidR="006645DA">
        <w:t>, dirigido a</w:t>
      </w:r>
      <w:r>
        <w:t xml:space="preserve"> Medicina Familiar y Comunitaria en ejercicio profesional en Atención Primaria</w:t>
      </w:r>
      <w:r>
        <w:rPr>
          <w:b/>
        </w:rPr>
        <w:t>.</w:t>
      </w:r>
    </w:p>
    <w:p w:rsidR="00346CD3" w:rsidRDefault="00EC1984" w:rsidP="0010214F">
      <w:pPr>
        <w:pStyle w:val="Prrafodelista"/>
        <w:numPr>
          <w:ilvl w:val="0"/>
          <w:numId w:val="29"/>
        </w:numPr>
        <w:spacing w:before="200" w:after="240" w:line="240" w:lineRule="auto"/>
        <w:ind w:left="714" w:hanging="357"/>
        <w:contextualSpacing w:val="0"/>
      </w:pPr>
      <w:r>
        <w:t>Actividad formativa de carácter presencial que se imparte durante un año natural, en diferentes ciudades de España.</w:t>
      </w:r>
    </w:p>
    <w:p w:rsidR="00346CD3" w:rsidRDefault="00EC1984" w:rsidP="0010214F">
      <w:pPr>
        <w:pStyle w:val="Prrafodelista"/>
        <w:numPr>
          <w:ilvl w:val="0"/>
          <w:numId w:val="29"/>
        </w:numPr>
        <w:spacing w:before="200" w:after="240" w:line="240" w:lineRule="auto"/>
        <w:ind w:left="714" w:hanging="357"/>
        <w:contextualSpacing w:val="0"/>
      </w:pPr>
      <w:r>
        <w:t xml:space="preserve">Sesiones de un día de duración, estructuradas en diferente ponencias que revisarán aspectos eminentemente prácticos, generalmente en áreas terapéuticas de interés clínico para </w:t>
      </w:r>
      <w:r w:rsidR="00597BFA">
        <w:t>el médico</w:t>
      </w:r>
      <w:r>
        <w:t xml:space="preserve"> con ejercicio profesional en Atención Primaria.</w:t>
      </w:r>
    </w:p>
    <w:p w:rsidR="00346CD3" w:rsidRDefault="00EC1984" w:rsidP="0010214F">
      <w:pPr>
        <w:pStyle w:val="Prrafodelista"/>
        <w:numPr>
          <w:ilvl w:val="0"/>
          <w:numId w:val="29"/>
        </w:numPr>
        <w:spacing w:before="200" w:after="240" w:line="240" w:lineRule="auto"/>
        <w:ind w:left="714" w:hanging="357"/>
        <w:contextualSpacing w:val="0"/>
      </w:pPr>
      <w:r>
        <w:t>Formación independiente y acreditada por la Comisión de Formación Continuada de las Profesiones Sanitarias del Sistema Nacional de Salud.</w:t>
      </w:r>
    </w:p>
    <w:p w:rsidR="00346CD3" w:rsidRDefault="00346CD3"/>
    <w:p w:rsidR="00346CD3" w:rsidRDefault="00EC1984">
      <w:pPr>
        <w:rPr>
          <w:b/>
          <w:sz w:val="28"/>
        </w:rPr>
      </w:pPr>
      <w:r>
        <w:rPr>
          <w:b/>
          <w:sz w:val="28"/>
        </w:rPr>
        <w:t>Material a elaborar por los ponentes/profesores:</w:t>
      </w:r>
    </w:p>
    <w:p w:rsidR="00346CD3" w:rsidRDefault="00EC1984">
      <w:pPr>
        <w:pStyle w:val="Prrafodelista"/>
        <w:numPr>
          <w:ilvl w:val="0"/>
          <w:numId w:val="3"/>
        </w:numPr>
        <w:spacing w:before="240" w:after="240"/>
        <w:ind w:hanging="357"/>
        <w:contextualSpacing w:val="0"/>
      </w:pPr>
      <w:r>
        <w:rPr>
          <w:b/>
        </w:rPr>
        <w:t>Presentación en formato PowerPoint</w:t>
      </w:r>
      <w:r>
        <w:t>:</w:t>
      </w:r>
    </w:p>
    <w:p w:rsidR="00346CD3" w:rsidRDefault="00EC1984" w:rsidP="003C7CB6">
      <w:pPr>
        <w:pStyle w:val="Prrafodelista"/>
        <w:numPr>
          <w:ilvl w:val="1"/>
          <w:numId w:val="3"/>
        </w:numPr>
        <w:spacing w:before="240" w:after="240"/>
        <w:ind w:hanging="357"/>
        <w:contextualSpacing w:val="0"/>
      </w:pPr>
      <w:r>
        <w:t>Formato: se realizará sobre una plantill</w:t>
      </w:r>
      <w:r>
        <w:rPr>
          <w:color w:val="000000"/>
        </w:rPr>
        <w:t>a entregada por Live-Med co</w:t>
      </w:r>
      <w:r>
        <w:t xml:space="preserve">n la imagen del curso. </w:t>
      </w:r>
    </w:p>
    <w:p w:rsidR="00346CD3" w:rsidRDefault="00EC1984" w:rsidP="003C7CB6">
      <w:pPr>
        <w:pStyle w:val="Prrafodelista"/>
        <w:numPr>
          <w:ilvl w:val="1"/>
          <w:numId w:val="3"/>
        </w:numPr>
        <w:spacing w:before="240" w:after="240"/>
        <w:ind w:hanging="357"/>
        <w:contextualSpacing w:val="0"/>
      </w:pPr>
      <w:r>
        <w:t>Contenido: se centrará en aspectos fundamentalmente terapéuticos</w:t>
      </w:r>
      <w:r w:rsidR="006645DA">
        <w:t xml:space="preserve"> en</w:t>
      </w:r>
      <w:r>
        <w:t xml:space="preserve"> </w:t>
      </w:r>
      <w:r w:rsidR="008B67D1">
        <w:t>diabetes</w:t>
      </w:r>
      <w:r>
        <w:t xml:space="preserve"> para médicos de Atención Primaria.</w:t>
      </w:r>
    </w:p>
    <w:p w:rsidR="00346CD3" w:rsidRDefault="00EC1984" w:rsidP="003C7CB6">
      <w:pPr>
        <w:pStyle w:val="Prrafodelista"/>
        <w:numPr>
          <w:ilvl w:val="1"/>
          <w:numId w:val="3"/>
        </w:numPr>
        <w:spacing w:before="240" w:after="240"/>
        <w:ind w:hanging="357"/>
        <w:contextualSpacing w:val="0"/>
      </w:pPr>
      <w:r>
        <w:t xml:space="preserve">Estructura: </w:t>
      </w:r>
    </w:p>
    <w:p w:rsidR="00346CD3" w:rsidRDefault="00EC1984" w:rsidP="0010214F">
      <w:pPr>
        <w:pStyle w:val="Prrafodelista"/>
        <w:numPr>
          <w:ilvl w:val="2"/>
          <w:numId w:val="3"/>
        </w:numPr>
        <w:spacing w:before="240" w:after="240" w:line="240" w:lineRule="auto"/>
        <w:ind w:left="1434" w:hanging="357"/>
        <w:contextualSpacing w:val="0"/>
      </w:pPr>
      <w:r>
        <w:t>Exposición de casos o escenarios clínicos, sobre los que se realizan preguntas de respuesta múltiple que los asistentes al curso contestarán mediante un sistema de votación interactiva</w:t>
      </w:r>
      <w:r w:rsidR="00070419">
        <w:t>, tras una discusión en grupo preliminar realizada al comienzo de cada exposición</w:t>
      </w:r>
      <w:r>
        <w:t xml:space="preserve">. </w:t>
      </w:r>
    </w:p>
    <w:p w:rsidR="00346CD3" w:rsidRDefault="00EC1984" w:rsidP="0010214F">
      <w:pPr>
        <w:pStyle w:val="Prrafodelista"/>
        <w:numPr>
          <w:ilvl w:val="2"/>
          <w:numId w:val="3"/>
        </w:numPr>
        <w:spacing w:before="240" w:after="240" w:line="240" w:lineRule="auto"/>
        <w:ind w:left="1434" w:hanging="357"/>
        <w:contextualSpacing w:val="0"/>
      </w:pPr>
      <w:r>
        <w:t>Explicación teórica de las preguntas realizadas y de otros aspectos relevantes del tema de la ponencia.</w:t>
      </w:r>
    </w:p>
    <w:p w:rsidR="00346CD3" w:rsidRDefault="00EC1984" w:rsidP="0010214F">
      <w:pPr>
        <w:pStyle w:val="Prrafodelista"/>
        <w:numPr>
          <w:ilvl w:val="2"/>
          <w:numId w:val="3"/>
        </w:numPr>
        <w:spacing w:before="240" w:after="240" w:line="240" w:lineRule="auto"/>
        <w:ind w:left="1434" w:hanging="357"/>
        <w:contextualSpacing w:val="0"/>
      </w:pPr>
      <w:r>
        <w:t>Puntos clave o conclusiones finales de la ponencia.</w:t>
      </w:r>
    </w:p>
    <w:p w:rsidR="00346CD3" w:rsidRDefault="00EC1984">
      <w:pPr>
        <w:pStyle w:val="Prrafodelista"/>
        <w:numPr>
          <w:ilvl w:val="1"/>
          <w:numId w:val="3"/>
        </w:numPr>
        <w:spacing w:before="240" w:after="240"/>
        <w:ind w:hanging="357"/>
      </w:pPr>
      <w:r>
        <w:t xml:space="preserve">Extensión máxima de </w:t>
      </w:r>
      <w:r w:rsidR="00481147">
        <w:rPr>
          <w:b/>
        </w:rPr>
        <w:t>25-30</w:t>
      </w:r>
      <w:r>
        <w:rPr>
          <w:b/>
        </w:rPr>
        <w:t xml:space="preserve"> diapositivas</w:t>
      </w:r>
      <w:r>
        <w:t xml:space="preserve">. </w:t>
      </w:r>
    </w:p>
    <w:p w:rsidR="004C7649" w:rsidRDefault="004C7649" w:rsidP="004C7649">
      <w:pPr>
        <w:pStyle w:val="Prrafodelista"/>
        <w:spacing w:before="240" w:after="240"/>
        <w:ind w:left="1077"/>
      </w:pPr>
    </w:p>
    <w:p w:rsidR="00346CD3" w:rsidRDefault="00EC1984" w:rsidP="004C7649">
      <w:pPr>
        <w:pStyle w:val="Prrafodelista"/>
        <w:numPr>
          <w:ilvl w:val="0"/>
          <w:numId w:val="3"/>
        </w:numPr>
        <w:spacing w:before="240" w:after="240"/>
        <w:contextualSpacing w:val="0"/>
        <w:rPr>
          <w:b/>
        </w:rPr>
      </w:pPr>
      <w:r>
        <w:rPr>
          <w:b/>
        </w:rPr>
        <w:t xml:space="preserve">Resumen del contenido de ponencia para la página </w:t>
      </w:r>
      <w:r w:rsidR="002862A2">
        <w:rPr>
          <w:b/>
        </w:rPr>
        <w:t>web del curso AAPD</w:t>
      </w:r>
      <w:r>
        <w:rPr>
          <w:b/>
        </w:rPr>
        <w:t>:</w:t>
      </w:r>
    </w:p>
    <w:p w:rsidR="00346CD3" w:rsidRDefault="00EC1984" w:rsidP="004C7649">
      <w:pPr>
        <w:pStyle w:val="Prrafodelista"/>
        <w:numPr>
          <w:ilvl w:val="1"/>
          <w:numId w:val="3"/>
        </w:numPr>
        <w:spacing w:before="240" w:after="240" w:line="240" w:lineRule="auto"/>
        <w:ind w:left="1071" w:hanging="357"/>
        <w:contextualSpacing w:val="0"/>
      </w:pPr>
      <w:r>
        <w:t>Texto en Word con una extensión máxima de 12-15 líneas.</w:t>
      </w:r>
    </w:p>
    <w:p w:rsidR="00346CD3" w:rsidRDefault="00EC1984" w:rsidP="003C7CB6">
      <w:pPr>
        <w:pStyle w:val="Prrafodelista"/>
        <w:numPr>
          <w:ilvl w:val="1"/>
          <w:numId w:val="3"/>
        </w:numPr>
        <w:spacing w:before="240" w:after="240" w:line="240" w:lineRule="auto"/>
        <w:ind w:left="1071" w:hanging="357"/>
        <w:contextualSpacing w:val="0"/>
      </w:pPr>
      <w:r>
        <w:t>Resumir los aspectos más destacados de la ponencia.</w:t>
      </w:r>
    </w:p>
    <w:p w:rsidR="00346CD3" w:rsidRDefault="00EC1984" w:rsidP="003C7CB6">
      <w:pPr>
        <w:pStyle w:val="Prrafodelista"/>
        <w:numPr>
          <w:ilvl w:val="1"/>
          <w:numId w:val="3"/>
        </w:numPr>
        <w:spacing w:before="240" w:after="240" w:line="240" w:lineRule="auto"/>
        <w:ind w:left="1071" w:hanging="357"/>
        <w:contextualSpacing w:val="0"/>
      </w:pPr>
      <w:r>
        <w:t>El resumen figurará, con la presentación en la página del programa del curso a la que accederán los alumnos tras la celebración de la actividad presencial.</w:t>
      </w:r>
    </w:p>
    <w:p w:rsidR="0010214F" w:rsidRDefault="0010214F" w:rsidP="0010214F">
      <w:pPr>
        <w:spacing w:before="240" w:after="240" w:line="240" w:lineRule="auto"/>
      </w:pPr>
    </w:p>
    <w:p w:rsidR="00346CD3" w:rsidRDefault="00EC1984" w:rsidP="0010214F">
      <w:pPr>
        <w:pStyle w:val="Prrafodelista"/>
        <w:numPr>
          <w:ilvl w:val="0"/>
          <w:numId w:val="3"/>
        </w:numPr>
        <w:spacing w:before="200" w:after="0"/>
      </w:pPr>
      <w:r>
        <w:rPr>
          <w:b/>
        </w:rPr>
        <w:lastRenderedPageBreak/>
        <w:t>Texto de contenido científico para el Blog - Live-Med Iberia</w:t>
      </w:r>
      <w:r w:rsidR="00597BFA">
        <w:rPr>
          <w:b/>
        </w:rPr>
        <w:t>:</w:t>
      </w:r>
      <w:r>
        <w:t xml:space="preserve"> </w:t>
      </w:r>
    </w:p>
    <w:p w:rsidR="0010214F" w:rsidRDefault="00EC1984" w:rsidP="0010214F">
      <w:pPr>
        <w:pStyle w:val="Prrafodelista"/>
        <w:numPr>
          <w:ilvl w:val="1"/>
          <w:numId w:val="3"/>
        </w:numPr>
        <w:spacing w:before="200" w:after="240" w:line="240" w:lineRule="auto"/>
        <w:ind w:left="1072" w:hanging="357"/>
        <w:contextualSpacing w:val="0"/>
      </w:pPr>
      <w:r>
        <w:t>En las dos semanas siguientes a la exposición de la ponencia, el ponente elaborará un texto de contenido científico para el Blog - Live-Med Iberia (</w:t>
      </w:r>
      <w:hyperlink r:id="rId9">
        <w:r>
          <w:rPr>
            <w:rStyle w:val="EnlacedeInternet"/>
          </w:rPr>
          <w:t>www.livemed.in/blog</w:t>
        </w:r>
      </w:hyperlink>
      <w:r>
        <w:t>).</w:t>
      </w:r>
    </w:p>
    <w:p w:rsidR="00346CD3" w:rsidRDefault="00EC1984" w:rsidP="0010214F">
      <w:pPr>
        <w:pStyle w:val="Prrafodelista"/>
        <w:numPr>
          <w:ilvl w:val="1"/>
          <w:numId w:val="3"/>
        </w:numPr>
        <w:spacing w:before="200" w:after="240" w:line="240" w:lineRule="auto"/>
        <w:ind w:left="1072" w:hanging="357"/>
        <w:contextualSpacing w:val="0"/>
      </w:pPr>
      <w:r>
        <w:t>La extensión máxima del comentario será de 1 página.</w:t>
      </w:r>
    </w:p>
    <w:p w:rsidR="00597BFA" w:rsidRDefault="00597BFA"/>
    <w:p w:rsidR="00346CD3" w:rsidRDefault="00EC1984">
      <w:pPr>
        <w:rPr>
          <w:rFonts w:eastAsia="WenQuanYi Micro Hei" w:cs="Lohit Hindi"/>
          <w:lang w:eastAsia="zh-CN" w:bidi="hi-IN"/>
        </w:rPr>
      </w:pPr>
      <w:r>
        <w:rPr>
          <w:b/>
          <w:sz w:val="28"/>
        </w:rPr>
        <w:t>1. - Ponencia</w:t>
      </w:r>
    </w:p>
    <w:p w:rsidR="00346CD3" w:rsidRPr="005825B5" w:rsidRDefault="00070419">
      <w:pPr>
        <w:pStyle w:val="Predeterminado"/>
        <w:numPr>
          <w:ilvl w:val="0"/>
          <w:numId w:val="4"/>
        </w:numPr>
        <w:spacing w:before="200" w:after="200"/>
        <w:rPr>
          <w:i/>
          <w:color w:val="auto"/>
        </w:rPr>
      </w:pPr>
      <w:r>
        <w:rPr>
          <w:b/>
          <w:sz w:val="26"/>
          <w:szCs w:val="26"/>
        </w:rPr>
        <w:t>Desarrollo y d</w:t>
      </w:r>
      <w:r w:rsidR="00EC1984">
        <w:rPr>
          <w:b/>
          <w:sz w:val="26"/>
          <w:szCs w:val="26"/>
        </w:rPr>
        <w:t>uración de la ponencia</w:t>
      </w:r>
      <w:r w:rsidR="005825B5">
        <w:rPr>
          <w:b/>
          <w:sz w:val="26"/>
          <w:szCs w:val="26"/>
        </w:rPr>
        <w:t>:</w:t>
      </w:r>
    </w:p>
    <w:p w:rsidR="00070419" w:rsidRPr="005825B5" w:rsidRDefault="00EC1984" w:rsidP="001432F9">
      <w:pPr>
        <w:pStyle w:val="Prrafodelista"/>
        <w:numPr>
          <w:ilvl w:val="1"/>
          <w:numId w:val="5"/>
        </w:numPr>
        <w:tabs>
          <w:tab w:val="left" w:pos="708"/>
        </w:tabs>
        <w:suppressAutoHyphens/>
        <w:spacing w:before="200" w:after="240"/>
        <w:ind w:hanging="357"/>
        <w:contextualSpacing w:val="0"/>
        <w:rPr>
          <w:color w:val="auto"/>
        </w:rPr>
      </w:pPr>
      <w:r w:rsidRPr="005825B5">
        <w:rPr>
          <w:color w:val="auto"/>
        </w:rPr>
        <w:t>Duración total de cada ponencia</w:t>
      </w:r>
      <w:r w:rsidR="00481147">
        <w:rPr>
          <w:color w:val="auto"/>
        </w:rPr>
        <w:t>, 45</w:t>
      </w:r>
      <w:r w:rsidRPr="005825B5">
        <w:rPr>
          <w:color w:val="auto"/>
        </w:rPr>
        <w:t xml:space="preserve"> minutos. El tiempo se distribuye de la siguiente forma: </w:t>
      </w:r>
    </w:p>
    <w:p w:rsidR="00070419" w:rsidRPr="005825B5" w:rsidRDefault="00070419" w:rsidP="001432F9">
      <w:pPr>
        <w:pStyle w:val="Prrafodelista"/>
        <w:numPr>
          <w:ilvl w:val="2"/>
          <w:numId w:val="15"/>
        </w:numPr>
        <w:tabs>
          <w:tab w:val="left" w:pos="708"/>
        </w:tabs>
        <w:suppressAutoHyphens/>
        <w:spacing w:before="240" w:after="240"/>
        <w:ind w:hanging="357"/>
        <w:contextualSpacing w:val="0"/>
        <w:rPr>
          <w:color w:val="auto"/>
        </w:rPr>
      </w:pPr>
      <w:r w:rsidRPr="005825B5">
        <w:rPr>
          <w:color w:val="auto"/>
        </w:rPr>
        <w:t>Las ponencias serán interactivas. Se buscará en todo momento la participación de los asistentes.</w:t>
      </w:r>
    </w:p>
    <w:p w:rsidR="00070419" w:rsidRPr="005825B5" w:rsidRDefault="00070419" w:rsidP="003C7CB6">
      <w:pPr>
        <w:pStyle w:val="Prrafodelista"/>
        <w:numPr>
          <w:ilvl w:val="2"/>
          <w:numId w:val="15"/>
        </w:numPr>
        <w:tabs>
          <w:tab w:val="left" w:pos="708"/>
        </w:tabs>
        <w:suppressAutoHyphens/>
        <w:spacing w:before="240" w:after="240"/>
        <w:ind w:hanging="357"/>
        <w:contextualSpacing w:val="0"/>
        <w:rPr>
          <w:color w:val="auto"/>
        </w:rPr>
      </w:pPr>
      <w:r w:rsidRPr="005825B5">
        <w:rPr>
          <w:color w:val="auto"/>
        </w:rPr>
        <w:t xml:space="preserve">Los asistentes se distribuirán en grupos </w:t>
      </w:r>
      <w:r w:rsidR="003376ED" w:rsidRPr="005825B5">
        <w:rPr>
          <w:color w:val="auto"/>
        </w:rPr>
        <w:t>divididos por mesas de aproximadamente 6</w:t>
      </w:r>
      <w:r w:rsidRPr="005825B5">
        <w:rPr>
          <w:color w:val="auto"/>
        </w:rPr>
        <w:t xml:space="preserve"> participantes con la finalidad de que puedan trabajar en grupo.</w:t>
      </w:r>
    </w:p>
    <w:p w:rsidR="00070419" w:rsidRPr="005825B5" w:rsidRDefault="00070419" w:rsidP="003C7CB6">
      <w:pPr>
        <w:pStyle w:val="Prrafodelista"/>
        <w:numPr>
          <w:ilvl w:val="2"/>
          <w:numId w:val="15"/>
        </w:numPr>
        <w:tabs>
          <w:tab w:val="left" w:pos="708"/>
        </w:tabs>
        <w:suppressAutoHyphens/>
        <w:spacing w:before="240" w:after="240"/>
        <w:ind w:hanging="357"/>
        <w:contextualSpacing w:val="0"/>
        <w:rPr>
          <w:color w:val="auto"/>
        </w:rPr>
      </w:pPr>
      <w:r w:rsidRPr="005825B5">
        <w:rPr>
          <w:color w:val="auto"/>
        </w:rPr>
        <w:t>Los asistentes dispondrán en la documentación que se les entregará al inicio de la jornada de los casos clínicos que se expondrán durante la misma. Cada caso irá acompañado de 3-4 preguntas que serán entregadas a los asistentes junto a cada uno de los casos clínicos para ser trabajados en grupos (por mesas) durante unos 10 minutos. Las preguntas que acompañarán a cada caso (han de ser preguntas claras y concisas) serán las mi</w:t>
      </w:r>
      <w:r w:rsidR="004C7C84" w:rsidRPr="005825B5">
        <w:rPr>
          <w:color w:val="auto"/>
        </w:rPr>
        <w:t>s</w:t>
      </w:r>
      <w:r w:rsidRPr="005825B5">
        <w:rPr>
          <w:color w:val="auto"/>
        </w:rPr>
        <w:t>mas que luego se expondrán durante la explicación del caso clínico por el ponente, salvo que en este caso serán abiertas de tal manera que figurar</w:t>
      </w:r>
      <w:r w:rsidR="004C7C84" w:rsidRPr="005825B5">
        <w:rPr>
          <w:color w:val="auto"/>
        </w:rPr>
        <w:t>á solo el en</w:t>
      </w:r>
      <w:r w:rsidRPr="005825B5">
        <w:rPr>
          <w:color w:val="auto"/>
        </w:rPr>
        <w:t>unciado de las mismas no acompañándose de ninguna respuesta.</w:t>
      </w:r>
    </w:p>
    <w:p w:rsidR="004C7C84" w:rsidRPr="005825B5" w:rsidRDefault="00070419" w:rsidP="001432F9">
      <w:pPr>
        <w:pStyle w:val="Prrafodelista"/>
        <w:numPr>
          <w:ilvl w:val="2"/>
          <w:numId w:val="15"/>
        </w:numPr>
        <w:tabs>
          <w:tab w:val="left" w:pos="708"/>
        </w:tabs>
        <w:suppressAutoHyphens/>
        <w:spacing w:before="240" w:after="240"/>
        <w:ind w:hanging="357"/>
        <w:contextualSpacing w:val="0"/>
        <w:rPr>
          <w:color w:val="auto"/>
        </w:rPr>
      </w:pPr>
      <w:r w:rsidRPr="005825B5">
        <w:rPr>
          <w:color w:val="auto"/>
        </w:rPr>
        <w:t>El ponente comenzará su exposición con una primera diapositiva (máximo 2 diapositivas)</w:t>
      </w:r>
      <w:r w:rsidR="004C7C84" w:rsidRPr="005825B5">
        <w:rPr>
          <w:color w:val="auto"/>
        </w:rPr>
        <w:t xml:space="preserve"> </w:t>
      </w:r>
      <w:r w:rsidR="003376ED" w:rsidRPr="005825B5">
        <w:rPr>
          <w:color w:val="auto"/>
        </w:rPr>
        <w:t xml:space="preserve">presentando el caso clínico seguido de </w:t>
      </w:r>
      <w:r w:rsidR="004C7C84" w:rsidRPr="005825B5">
        <w:rPr>
          <w:color w:val="auto"/>
        </w:rPr>
        <w:t>las 3-4 preguntas que desea que respondan los asistentes sobre dicho caso. Las preguntas serán abiertas sin acompañarse de respuestas en esta ocasión. Procederá a su lectura y animará a los asistentes a que trabajen en grupo para responder las preguntas del caso que figuran junto con el mismo en la documentación entregada a los asistentes.</w:t>
      </w:r>
      <w:r w:rsidR="001432F9" w:rsidRPr="005825B5">
        <w:rPr>
          <w:color w:val="auto"/>
        </w:rPr>
        <w:t xml:space="preserve"> </w:t>
      </w:r>
      <w:r w:rsidR="004C7C84" w:rsidRPr="005825B5">
        <w:rPr>
          <w:color w:val="auto"/>
        </w:rPr>
        <w:t xml:space="preserve">El trabajo en grupo por parte de los asistentes tendrá una duración de unos 10 minutos. Tras el trabajo en grupo, el ponente comenzará su exposición en la que tratará de resolver el caso clínico respondiendo a las preguntas planteadas </w:t>
      </w:r>
      <w:r w:rsidR="004C7C84" w:rsidRPr="005825B5">
        <w:rPr>
          <w:color w:val="auto"/>
        </w:rPr>
        <w:lastRenderedPageBreak/>
        <w:t>basándose en la evidencia existente. Dentro de su exposición e intercalándolas someterá las 3-4 preguntas que han sido discut</w:t>
      </w:r>
      <w:r w:rsidR="003376ED" w:rsidRPr="005825B5">
        <w:rPr>
          <w:color w:val="auto"/>
        </w:rPr>
        <w:t>idas al inicio por</w:t>
      </w:r>
      <w:r w:rsidR="004C7C84" w:rsidRPr="005825B5">
        <w:rPr>
          <w:color w:val="auto"/>
        </w:rPr>
        <w:t xml:space="preserve"> cada uno de los grupos, a votación individual de todos los asistentes. Cada asistente podrá responder a las preguntas mediante un sistema interactivo de votación. En esta ocasión, y para favorecer la votación interactiva, cada pregunta figurará en una diapositiva y se acompañará de 4 respuestas. El tiempo máximo de la exposición del ponente más la contestación mediante </w:t>
      </w:r>
      <w:r w:rsidR="00481147">
        <w:rPr>
          <w:color w:val="auto"/>
        </w:rPr>
        <w:t>el sistema interactivo será de 25</w:t>
      </w:r>
      <w:r w:rsidR="004C7C84" w:rsidRPr="005825B5">
        <w:rPr>
          <w:color w:val="auto"/>
        </w:rPr>
        <w:t xml:space="preserve"> minutos.</w:t>
      </w:r>
    </w:p>
    <w:p w:rsidR="00070419" w:rsidRPr="005825B5" w:rsidRDefault="006873A8" w:rsidP="00DD37E3">
      <w:pPr>
        <w:pStyle w:val="Prrafodelista"/>
        <w:numPr>
          <w:ilvl w:val="2"/>
          <w:numId w:val="15"/>
        </w:numPr>
        <w:tabs>
          <w:tab w:val="left" w:pos="708"/>
        </w:tabs>
        <w:suppressAutoHyphens/>
        <w:spacing w:before="240" w:after="240"/>
        <w:ind w:hanging="357"/>
        <w:contextualSpacing w:val="0"/>
        <w:rPr>
          <w:color w:val="auto"/>
        </w:rPr>
      </w:pPr>
      <w:r w:rsidRPr="005825B5">
        <w:rPr>
          <w:color w:val="auto"/>
        </w:rPr>
        <w:t>Al finalizar se abrirá un turno de preguntas en el que el ponente responderá a las preguntas planteadas por los asistentes durante aproximadamente 10 minutos.</w:t>
      </w:r>
    </w:p>
    <w:p w:rsidR="00346CD3" w:rsidRDefault="00EC1984">
      <w:pPr>
        <w:pStyle w:val="Predeterminado"/>
        <w:numPr>
          <w:ilvl w:val="0"/>
          <w:numId w:val="4"/>
        </w:numPr>
        <w:spacing w:line="360" w:lineRule="atLeast"/>
        <w:rPr>
          <w:i/>
        </w:rPr>
      </w:pPr>
      <w:r>
        <w:rPr>
          <w:b/>
          <w:sz w:val="26"/>
          <w:szCs w:val="26"/>
        </w:rPr>
        <w:t>Presentación</w:t>
      </w:r>
      <w:r>
        <w:rPr>
          <w:b/>
          <w:i/>
        </w:rPr>
        <w:t>:</w:t>
      </w:r>
    </w:p>
    <w:p w:rsidR="00346CD3" w:rsidRDefault="00EC1984">
      <w:pPr>
        <w:pStyle w:val="Predeterminado"/>
        <w:numPr>
          <w:ilvl w:val="0"/>
          <w:numId w:val="6"/>
        </w:numPr>
        <w:spacing w:before="200" w:after="240" w:line="276" w:lineRule="auto"/>
        <w:ind w:hanging="357"/>
      </w:pPr>
      <w:r>
        <w:rPr>
          <w:u w:val="single"/>
        </w:rPr>
        <w:t>Título de la ponencia</w:t>
      </w:r>
      <w:r>
        <w:t>. Deberá ser atractivo y se corresponderá con el aspecto más relevante o que se desea destacar de la ponencia.</w:t>
      </w:r>
    </w:p>
    <w:p w:rsidR="00346CD3" w:rsidRDefault="00EC1984">
      <w:pPr>
        <w:pStyle w:val="Prrafodelista"/>
        <w:numPr>
          <w:ilvl w:val="0"/>
          <w:numId w:val="7"/>
        </w:numPr>
        <w:ind w:hanging="357"/>
        <w:rPr>
          <w:rFonts w:eastAsia="WenQuanYi Micro Hei" w:cs="Lohit Hindi"/>
          <w:lang w:eastAsia="zh-CN" w:bidi="hi-IN"/>
        </w:rPr>
      </w:pPr>
      <w:r>
        <w:rPr>
          <w:rFonts w:eastAsia="WenQuanYi Micro Hei" w:cs="Lohit Hindi"/>
          <w:u w:val="single"/>
          <w:lang w:eastAsia="zh-CN" w:bidi="hi-IN"/>
        </w:rPr>
        <w:t>Contenido.</w:t>
      </w:r>
      <w:r>
        <w:rPr>
          <w:rFonts w:eastAsia="WenQuanYi Micro Hei" w:cs="Lohit Hindi"/>
          <w:lang w:eastAsia="zh-CN" w:bidi="hi-IN"/>
        </w:rPr>
        <w:t xml:space="preserve"> </w:t>
      </w:r>
    </w:p>
    <w:p w:rsidR="00346CD3" w:rsidRDefault="00EC1984" w:rsidP="003C7CB6">
      <w:pPr>
        <w:pStyle w:val="Prrafodelista"/>
        <w:numPr>
          <w:ilvl w:val="1"/>
          <w:numId w:val="14"/>
        </w:numPr>
        <w:spacing w:before="240" w:after="0" w:line="240" w:lineRule="auto"/>
        <w:ind w:hanging="357"/>
        <w:contextualSpacing w:val="0"/>
        <w:rPr>
          <w:rFonts w:eastAsia="WenQuanYi Micro Hei" w:cs="Lohit Hindi"/>
          <w:lang w:eastAsia="zh-CN" w:bidi="hi-IN"/>
        </w:rPr>
      </w:pPr>
      <w:r>
        <w:t>El contenido esta</w:t>
      </w:r>
      <w:r>
        <w:rPr>
          <w:color w:val="000000"/>
        </w:rPr>
        <w:t>rá dirigido fundamentalmente a aspectos clínicos, de un interés eminentemente práctico para el médico de Atención Primaria.</w:t>
      </w:r>
    </w:p>
    <w:p w:rsidR="00346CD3" w:rsidRDefault="00EC1984" w:rsidP="003C7CB6">
      <w:pPr>
        <w:pStyle w:val="Prrafodelista"/>
        <w:numPr>
          <w:ilvl w:val="1"/>
          <w:numId w:val="14"/>
        </w:numPr>
        <w:spacing w:before="240" w:after="0" w:line="240" w:lineRule="auto"/>
        <w:ind w:hanging="357"/>
        <w:contextualSpacing w:val="0"/>
        <w:rPr>
          <w:rFonts w:eastAsia="WenQuanYi Micro Hei" w:cs="Lohit Hindi"/>
          <w:lang w:eastAsia="zh-CN" w:bidi="hi-IN"/>
        </w:rPr>
      </w:pPr>
      <w:r>
        <w:rPr>
          <w:color w:val="000000"/>
        </w:rPr>
        <w:t>Se realizará principalmente una actualización terapéutica de los temas.</w:t>
      </w:r>
    </w:p>
    <w:p w:rsidR="00346CD3" w:rsidRDefault="00EC1984" w:rsidP="003C7CB6">
      <w:pPr>
        <w:pStyle w:val="Prrafodelista"/>
        <w:numPr>
          <w:ilvl w:val="1"/>
          <w:numId w:val="14"/>
        </w:numPr>
        <w:spacing w:before="240" w:after="0" w:line="240" w:lineRule="auto"/>
        <w:ind w:hanging="357"/>
        <w:contextualSpacing w:val="0"/>
        <w:rPr>
          <w:rFonts w:eastAsia="WenQuanYi Micro Hei" w:cs="Lohit Hindi"/>
          <w:lang w:eastAsia="zh-CN" w:bidi="hi-IN"/>
        </w:rPr>
      </w:pPr>
      <w:r>
        <w:rPr>
          <w:color w:val="000000"/>
        </w:rPr>
        <w:t>Se podrán incluir aspectos relacionados con la valoración diagnóstica, aunque su extensión debe ser muy reducida.</w:t>
      </w:r>
    </w:p>
    <w:p w:rsidR="00346CD3" w:rsidRDefault="00EC1984" w:rsidP="003C7CB6">
      <w:pPr>
        <w:pStyle w:val="Prrafodelista"/>
        <w:numPr>
          <w:ilvl w:val="1"/>
          <w:numId w:val="14"/>
        </w:numPr>
        <w:spacing w:before="240" w:after="240" w:line="240" w:lineRule="auto"/>
        <w:ind w:hanging="357"/>
        <w:contextualSpacing w:val="0"/>
        <w:rPr>
          <w:rFonts w:eastAsia="WenQuanYi Micro Hei" w:cs="Lohit Hindi"/>
          <w:lang w:eastAsia="zh-CN" w:bidi="hi-IN"/>
        </w:rPr>
      </w:pPr>
      <w:r>
        <w:rPr>
          <w:color w:val="000000"/>
        </w:rPr>
        <w:t xml:space="preserve">Siempre que no sea imprescindible para el desarrollo de la ponencia, se deben evitar contenidos relacionados con la fisiopatología o la epidemiología del tema. </w:t>
      </w:r>
    </w:p>
    <w:p w:rsidR="00346CD3" w:rsidRDefault="00EC1984" w:rsidP="00B36AF8">
      <w:pPr>
        <w:pStyle w:val="Prrafodelista"/>
        <w:numPr>
          <w:ilvl w:val="1"/>
          <w:numId w:val="14"/>
        </w:numPr>
        <w:spacing w:after="240" w:line="240" w:lineRule="auto"/>
        <w:ind w:hanging="357"/>
        <w:contextualSpacing w:val="0"/>
        <w:rPr>
          <w:rFonts w:eastAsia="WenQuanYi Micro Hei" w:cs="Lohit Hindi"/>
          <w:lang w:eastAsia="zh-CN" w:bidi="hi-IN"/>
        </w:rPr>
      </w:pPr>
      <w:r>
        <w:rPr>
          <w:color w:val="000000"/>
        </w:rPr>
        <w:t>Se debe referenciar bibliográficamente el contenido de las diapositivas:</w:t>
      </w:r>
    </w:p>
    <w:p w:rsidR="00346CD3" w:rsidRDefault="00EC1984" w:rsidP="003C7CB6">
      <w:pPr>
        <w:pStyle w:val="Prrafodelista"/>
        <w:numPr>
          <w:ilvl w:val="2"/>
          <w:numId w:val="17"/>
        </w:numPr>
        <w:spacing w:before="200" w:after="240"/>
        <w:ind w:left="2699" w:hanging="357"/>
        <w:contextualSpacing w:val="0"/>
        <w:rPr>
          <w:rFonts w:eastAsia="WenQuanYi Micro Hei" w:cs="Lohit Hindi"/>
          <w:lang w:eastAsia="zh-CN" w:bidi="hi-IN"/>
        </w:rPr>
      </w:pPr>
      <w:r>
        <w:rPr>
          <w:color w:val="000000"/>
        </w:rPr>
        <w:t xml:space="preserve">Deben incluirse al pie de cada dispositiva. </w:t>
      </w:r>
    </w:p>
    <w:p w:rsidR="00346CD3" w:rsidRDefault="00EC1984" w:rsidP="003C7CB6">
      <w:pPr>
        <w:pStyle w:val="Prrafodelista"/>
        <w:numPr>
          <w:ilvl w:val="2"/>
          <w:numId w:val="17"/>
        </w:numPr>
        <w:spacing w:after="240" w:line="240" w:lineRule="auto"/>
        <w:ind w:left="2699" w:hanging="357"/>
        <w:contextualSpacing w:val="0"/>
        <w:rPr>
          <w:rFonts w:eastAsia="WenQuanYi Micro Hei" w:cs="Lohit Hindi"/>
          <w:lang w:eastAsia="zh-CN" w:bidi="hi-IN"/>
        </w:rPr>
      </w:pPr>
      <w:r>
        <w:rPr>
          <w:color w:val="000000"/>
        </w:rPr>
        <w:t>Citar las referencias imprescindibles a criterio del autor de la ponencia.</w:t>
      </w:r>
    </w:p>
    <w:p w:rsidR="00346CD3" w:rsidRDefault="00EC1984" w:rsidP="003C7CB6">
      <w:pPr>
        <w:pStyle w:val="Prrafodelista"/>
        <w:numPr>
          <w:ilvl w:val="2"/>
          <w:numId w:val="17"/>
        </w:numPr>
        <w:spacing w:line="240" w:lineRule="auto"/>
        <w:ind w:hanging="357"/>
        <w:contextualSpacing w:val="0"/>
        <w:rPr>
          <w:rFonts w:eastAsia="WenQuanYi Micro Hei" w:cs="Lohit Hindi"/>
          <w:lang w:eastAsia="zh-CN" w:bidi="hi-IN"/>
        </w:rPr>
      </w:pPr>
      <w:r>
        <w:rPr>
          <w:color w:val="000000"/>
        </w:rPr>
        <w:t xml:space="preserve">Utilizar un formato abreviado reflejando el autor principal, et al; revista, año, volumen, número y páginas de la primera a la última, en lugar de la cita completa. </w:t>
      </w:r>
      <w:r>
        <w:rPr>
          <w:color w:val="000000"/>
          <w:lang w:val="en-US"/>
        </w:rPr>
        <w:t xml:space="preserve">Ejemplo: </w:t>
      </w:r>
      <w:r>
        <w:rPr>
          <w:i/>
          <w:color w:val="000000"/>
          <w:lang w:val="en-US"/>
        </w:rPr>
        <w:t>Llor C, et al. Expert Rev Anti Infect Ther. 2016;14(7):633-42</w:t>
      </w:r>
      <w:r>
        <w:rPr>
          <w:color w:val="000000"/>
          <w:lang w:val="en-US"/>
        </w:rPr>
        <w:t xml:space="preserve">. </w:t>
      </w:r>
      <w:r>
        <w:rPr>
          <w:color w:val="000000"/>
        </w:rPr>
        <w:t xml:space="preserve">Esta </w:t>
      </w:r>
      <w:r>
        <w:rPr>
          <w:color w:val="000000"/>
        </w:rPr>
        <w:lastRenderedPageBreak/>
        <w:t>cita com</w:t>
      </w:r>
      <w:r>
        <w:t>pleta se recomienda incluirla en las NOTAS de la diapositiva.</w:t>
      </w:r>
    </w:p>
    <w:p w:rsidR="00346CD3" w:rsidRDefault="00EC1984" w:rsidP="003C7CB6">
      <w:pPr>
        <w:pStyle w:val="Prrafodelista"/>
        <w:numPr>
          <w:ilvl w:val="2"/>
          <w:numId w:val="17"/>
        </w:numPr>
        <w:ind w:hanging="357"/>
        <w:contextualSpacing w:val="0"/>
        <w:rPr>
          <w:rFonts w:eastAsia="WenQuanYi Micro Hei" w:cs="Lohit Hindi"/>
          <w:lang w:eastAsia="zh-CN" w:bidi="hi-IN"/>
        </w:rPr>
      </w:pPr>
      <w:r>
        <w:t xml:space="preserve">Consultar: </w:t>
      </w:r>
      <w:r>
        <w:rPr>
          <w:rStyle w:val="EnlacedeInternet"/>
        </w:rPr>
        <w:t>http://ilustracionmedica.wordpress.com/2014/07/03/como-incluir-bibliografia-en-una-presentacion-con-diapositivas/</w:t>
      </w:r>
    </w:p>
    <w:p w:rsidR="00346CD3" w:rsidRDefault="00EC1984" w:rsidP="001432F9">
      <w:pPr>
        <w:pStyle w:val="Prrafodelista"/>
        <w:numPr>
          <w:ilvl w:val="0"/>
          <w:numId w:val="1"/>
        </w:numPr>
        <w:spacing w:beforeLines="200" w:before="480" w:after="240"/>
        <w:ind w:left="1434" w:hanging="357"/>
        <w:contextualSpacing w:val="0"/>
      </w:pPr>
      <w:r>
        <w:rPr>
          <w:u w:val="single"/>
        </w:rPr>
        <w:t>Estructura</w:t>
      </w:r>
      <w:r>
        <w:t xml:space="preserve">: </w:t>
      </w:r>
    </w:p>
    <w:p w:rsidR="00597BFA" w:rsidRDefault="00EC1984" w:rsidP="001432F9">
      <w:pPr>
        <w:pStyle w:val="Prrafodelista"/>
        <w:numPr>
          <w:ilvl w:val="1"/>
          <w:numId w:val="13"/>
        </w:numPr>
        <w:spacing w:after="240" w:line="240" w:lineRule="auto"/>
        <w:ind w:left="2155" w:hanging="357"/>
        <w:contextualSpacing w:val="0"/>
      </w:pPr>
      <w:r>
        <w:t>A lo largo de la presentación se incluirán diferentes casos o escenarios clínicos ajustados a la práctica asistencial de los médicos de AP</w:t>
      </w:r>
      <w:r w:rsidR="009D1E73">
        <w:t xml:space="preserve"> en diabetes</w:t>
      </w:r>
      <w:r>
        <w:t xml:space="preserve">. A </w:t>
      </w:r>
      <w:r>
        <w:rPr>
          <w:color w:val="000000" w:themeColor="text1"/>
        </w:rPr>
        <w:t xml:space="preserve">partir </w:t>
      </w:r>
      <w:r>
        <w:t xml:space="preserve">de la presentación de estos casos clínicos, se realizan preguntas que los asistentes al curso contestarán mediante un sistema de votación interactiva. </w:t>
      </w:r>
    </w:p>
    <w:p w:rsidR="00346CD3" w:rsidRPr="005825B5" w:rsidRDefault="00EC1984" w:rsidP="006873A8">
      <w:pPr>
        <w:pStyle w:val="Prrafodelista"/>
        <w:numPr>
          <w:ilvl w:val="1"/>
          <w:numId w:val="12"/>
        </w:numPr>
        <w:spacing w:after="240" w:line="240" w:lineRule="auto"/>
        <w:ind w:left="2155" w:hanging="357"/>
        <w:contextualSpacing w:val="0"/>
        <w:rPr>
          <w:color w:val="auto"/>
        </w:rPr>
      </w:pPr>
      <w:r w:rsidRPr="005825B5">
        <w:rPr>
          <w:color w:val="auto"/>
        </w:rPr>
        <w:t>Preguntas interactivas:</w:t>
      </w:r>
    </w:p>
    <w:p w:rsidR="006873A8" w:rsidRPr="005825B5" w:rsidRDefault="006873A8" w:rsidP="006873A8">
      <w:pPr>
        <w:pStyle w:val="Prrafodelista"/>
        <w:numPr>
          <w:ilvl w:val="2"/>
          <w:numId w:val="12"/>
        </w:numPr>
        <w:spacing w:after="240" w:line="240" w:lineRule="auto"/>
        <w:contextualSpacing w:val="0"/>
        <w:rPr>
          <w:color w:val="auto"/>
        </w:rPr>
      </w:pPr>
      <w:r w:rsidRPr="005825B5">
        <w:rPr>
          <w:color w:val="auto"/>
        </w:rPr>
        <w:t xml:space="preserve">Los asistentes dispondrán de un folio en el que figure cada caso clínico y </w:t>
      </w:r>
      <w:r w:rsidRPr="005825B5">
        <w:rPr>
          <w:b/>
          <w:color w:val="auto"/>
        </w:rPr>
        <w:t>3-4 preguntas abiertas</w:t>
      </w:r>
      <w:r w:rsidRPr="005825B5">
        <w:rPr>
          <w:color w:val="auto"/>
        </w:rPr>
        <w:t xml:space="preserve"> (sin posibles respuestas) que serán trabajadas en grupo por los asistentes durante unos 10 minutos.</w:t>
      </w:r>
    </w:p>
    <w:p w:rsidR="006873A8" w:rsidRPr="005825B5" w:rsidRDefault="006873A8" w:rsidP="006873A8">
      <w:pPr>
        <w:pStyle w:val="Prrafodelista"/>
        <w:numPr>
          <w:ilvl w:val="2"/>
          <w:numId w:val="12"/>
        </w:numPr>
        <w:spacing w:after="240" w:line="240" w:lineRule="auto"/>
        <w:contextualSpacing w:val="0"/>
        <w:rPr>
          <w:color w:val="auto"/>
        </w:rPr>
      </w:pPr>
      <w:r w:rsidRPr="005825B5">
        <w:rPr>
          <w:color w:val="auto"/>
        </w:rPr>
        <w:t xml:space="preserve">En la presentación se incluirán entre 3 y 4 preguntas intercaladas a lo largo </w:t>
      </w:r>
      <w:r w:rsidR="001432F9" w:rsidRPr="005825B5">
        <w:rPr>
          <w:color w:val="auto"/>
        </w:rPr>
        <w:t>de ésta</w:t>
      </w:r>
      <w:r w:rsidRPr="005825B5">
        <w:rPr>
          <w:color w:val="auto"/>
        </w:rPr>
        <w:t xml:space="preserve">. Las preguntas serán las mismas que las que los asistentes trabajan en grupo al inicio de la charla. En la presentación, cada pregunta figurará en una diapositiva e irá acompañada de cuatro posibles opciones de respuesta para que los asistentes puedan elegir una de ellas mediante sistema de votación interactiva. Tras la exposición de cada pregunta se dará un tiempo de unos 10 segundos para que ésta sea contestada por los asistentes mediante el sistema de votación. </w:t>
      </w:r>
      <w:r w:rsidR="001432F9" w:rsidRPr="005825B5">
        <w:rPr>
          <w:color w:val="auto"/>
        </w:rPr>
        <w:t>Éste</w:t>
      </w:r>
      <w:r w:rsidRPr="005825B5">
        <w:rPr>
          <w:color w:val="auto"/>
        </w:rPr>
        <w:t xml:space="preserve"> recogerá los resultados en tantos por ciento de las votaciones efectuadas a cada una de las cuatro respuestas de cada pregunta.</w:t>
      </w:r>
    </w:p>
    <w:p w:rsidR="00346CD3" w:rsidRDefault="00EC1984" w:rsidP="00B36AF8">
      <w:pPr>
        <w:pStyle w:val="Prrafodelista"/>
        <w:numPr>
          <w:ilvl w:val="2"/>
          <w:numId w:val="16"/>
        </w:numPr>
        <w:spacing w:after="240"/>
        <w:ind w:left="2699" w:hanging="357"/>
        <w:contextualSpacing w:val="0"/>
      </w:pPr>
      <w:r>
        <w:t xml:space="preserve">Se recomienda que las preguntas se realicen sobre el caso o escenario clínico, aunque se podrán realizar sobre aspectos concretos del tema de ponencia. </w:t>
      </w:r>
    </w:p>
    <w:p w:rsidR="00346CD3" w:rsidRPr="005825B5" w:rsidRDefault="00EC1984" w:rsidP="00B36AF8">
      <w:pPr>
        <w:pStyle w:val="Prrafodelista"/>
        <w:numPr>
          <w:ilvl w:val="2"/>
          <w:numId w:val="16"/>
        </w:numPr>
        <w:spacing w:after="240"/>
        <w:ind w:left="2699" w:hanging="357"/>
        <w:contextualSpacing w:val="0"/>
      </w:pPr>
      <w:r>
        <w:t xml:space="preserve">Las preguntas y opciones de respuesta deben ser concisas y claras. </w:t>
      </w:r>
      <w:r>
        <w:rPr>
          <w:color w:val="000000"/>
        </w:rPr>
        <w:t>Evitar enunciados demasiado largos o “engañosos“ y términos vagos como «raramente» o «habitualmente». Debe también evitarse opciones de respuesta demasiado largas o que incluyan opciones como “ninguna de las anteriores”, “todas las anteriores” o “A+B son ciertas”.</w:t>
      </w:r>
    </w:p>
    <w:p w:rsidR="005825B5" w:rsidRDefault="005825B5" w:rsidP="005825B5">
      <w:pPr>
        <w:pStyle w:val="Prrafodelista"/>
        <w:spacing w:after="240"/>
        <w:ind w:left="2699"/>
        <w:contextualSpacing w:val="0"/>
      </w:pPr>
    </w:p>
    <w:p w:rsidR="00346CD3" w:rsidRDefault="00EC1984" w:rsidP="003C7CB6">
      <w:pPr>
        <w:pStyle w:val="Prrafodelista"/>
        <w:numPr>
          <w:ilvl w:val="1"/>
          <w:numId w:val="11"/>
        </w:numPr>
        <w:spacing w:after="240" w:line="240" w:lineRule="auto"/>
        <w:ind w:left="2154" w:hanging="357"/>
        <w:contextualSpacing w:val="0"/>
        <w:rPr>
          <w:color w:val="000000"/>
        </w:rPr>
      </w:pPr>
      <w:r>
        <w:rPr>
          <w:color w:val="000000"/>
        </w:rPr>
        <w:lastRenderedPageBreak/>
        <w:t>Diapositivas de contenido teórico. Tras cada pregunta se incluirán 3-5 diapositivas de contenido teórico que expliquen las preguntas y las respuestas planteadas y además faciliten información complementaria sobre conceptos fundamentales sobre el tema de la ponencia.</w:t>
      </w:r>
    </w:p>
    <w:p w:rsidR="00346CD3" w:rsidRDefault="00EC1984" w:rsidP="003C7CB6">
      <w:pPr>
        <w:pStyle w:val="Prrafodelista"/>
        <w:numPr>
          <w:ilvl w:val="1"/>
          <w:numId w:val="11"/>
        </w:numPr>
        <w:spacing w:after="240" w:line="240" w:lineRule="auto"/>
        <w:ind w:left="2154" w:hanging="357"/>
        <w:contextualSpacing w:val="0"/>
        <w:rPr>
          <w:color w:val="000000"/>
        </w:rPr>
      </w:pPr>
      <w:r>
        <w:rPr>
          <w:color w:val="000000"/>
        </w:rPr>
        <w:t>La presentación debe finalizar con una o dos dispositivas que contengan los puntos clave o conclusiones finales.</w:t>
      </w:r>
    </w:p>
    <w:p w:rsidR="00346CD3" w:rsidRDefault="00EC1984" w:rsidP="003C7CB6">
      <w:pPr>
        <w:pStyle w:val="Prrafodelista"/>
        <w:numPr>
          <w:ilvl w:val="1"/>
          <w:numId w:val="11"/>
        </w:numPr>
        <w:spacing w:after="240" w:line="240" w:lineRule="auto"/>
        <w:ind w:left="2154" w:hanging="357"/>
        <w:contextualSpacing w:val="0"/>
      </w:pPr>
      <w:r>
        <w:rPr>
          <w:color w:val="000000"/>
        </w:rPr>
        <w:t xml:space="preserve">Utilizar las </w:t>
      </w:r>
      <w:r>
        <w:rPr>
          <w:i/>
          <w:color w:val="000000"/>
        </w:rPr>
        <w:t>NOTAS</w:t>
      </w:r>
      <w:r>
        <w:rPr>
          <w:color w:val="000000"/>
        </w:rPr>
        <w:t xml:space="preserve"> de la dispositiva para incluir cualquier información adicional que el autor considere nec</w:t>
      </w:r>
      <w:r>
        <w:t>esaria para la preparación de la exposición.</w:t>
      </w:r>
    </w:p>
    <w:p w:rsidR="00346CD3" w:rsidRDefault="00EC1984">
      <w:pPr>
        <w:pStyle w:val="Prrafodelista"/>
        <w:numPr>
          <w:ilvl w:val="0"/>
          <w:numId w:val="1"/>
        </w:numPr>
        <w:rPr>
          <w:color w:val="000000"/>
        </w:rPr>
      </w:pPr>
      <w:r>
        <w:t>En las presentaciones que se repitan en diferentes sedes a lo largo del año, se utilizará la misma presentación en todas las ediciones. No obstante se podrán realizar mínimas modificaciones sobre la presentación original, con el visto bueno del director científico. En este caso es necesario comunicar dichas modificación al menos 15 días antes de la fecha establecida para la reunión presencial.</w:t>
      </w:r>
    </w:p>
    <w:p w:rsidR="00346CD3" w:rsidRDefault="00EC1984" w:rsidP="004F7727">
      <w:pPr>
        <w:pStyle w:val="Predeterminado"/>
        <w:numPr>
          <w:ilvl w:val="0"/>
          <w:numId w:val="1"/>
        </w:numPr>
        <w:spacing w:after="240" w:line="360" w:lineRule="atLeast"/>
        <w:ind w:hanging="357"/>
        <w:rPr>
          <w:color w:val="000000"/>
        </w:rPr>
      </w:pPr>
      <w:r>
        <w:rPr>
          <w:color w:val="000000"/>
          <w:u w:val="single"/>
        </w:rPr>
        <w:t>Formato</w:t>
      </w:r>
      <w:r>
        <w:rPr>
          <w:color w:val="000000"/>
        </w:rPr>
        <w:t xml:space="preserve">: </w:t>
      </w:r>
    </w:p>
    <w:p w:rsidR="00346CD3" w:rsidRDefault="00EC1984" w:rsidP="004F7727">
      <w:pPr>
        <w:pStyle w:val="Predeterminado"/>
        <w:numPr>
          <w:ilvl w:val="1"/>
          <w:numId w:val="9"/>
        </w:numPr>
        <w:spacing w:after="240" w:line="360" w:lineRule="atLeast"/>
        <w:ind w:hanging="357"/>
        <w:rPr>
          <w:color w:val="000000"/>
        </w:rPr>
      </w:pPr>
      <w:r>
        <w:rPr>
          <w:color w:val="000000"/>
        </w:rPr>
        <w:t xml:space="preserve">La presentación se elaborará en formato PowerPoint. </w:t>
      </w:r>
    </w:p>
    <w:p w:rsidR="00346CD3" w:rsidRDefault="00EC1984">
      <w:pPr>
        <w:pStyle w:val="Predeterminado"/>
        <w:numPr>
          <w:ilvl w:val="1"/>
          <w:numId w:val="9"/>
        </w:numPr>
        <w:spacing w:after="240"/>
      </w:pPr>
      <w:r>
        <w:rPr>
          <w:color w:val="000000"/>
        </w:rPr>
        <w:t>Se realizará utilizando la plantilla con la imagen del curso que se</w:t>
      </w:r>
      <w:r>
        <w:t xml:space="preserve"> facilitará desde Live-Med Iberia. </w:t>
      </w:r>
    </w:p>
    <w:p w:rsidR="00346CD3" w:rsidRDefault="00EC1984">
      <w:pPr>
        <w:pStyle w:val="Predeterminado"/>
        <w:numPr>
          <w:ilvl w:val="1"/>
          <w:numId w:val="9"/>
        </w:numPr>
        <w:spacing w:after="240"/>
      </w:pPr>
      <w:r>
        <w:t xml:space="preserve">Se tendrán en cuenta las recomendaciones técnicas para crear la presentación que se especifican en el </w:t>
      </w:r>
      <w:r>
        <w:rPr>
          <w:b/>
          <w:i/>
          <w:color w:val="FF0000"/>
        </w:rPr>
        <w:t>Anexo I.</w:t>
      </w:r>
    </w:p>
    <w:p w:rsidR="00346CD3" w:rsidRDefault="00EC1984">
      <w:pPr>
        <w:pStyle w:val="Prrafodelista"/>
        <w:numPr>
          <w:ilvl w:val="1"/>
          <w:numId w:val="9"/>
        </w:numPr>
        <w:spacing w:after="240" w:line="240" w:lineRule="auto"/>
      </w:pPr>
      <w:r>
        <w:rPr>
          <w:rFonts w:eastAsia="WenQuanYi Micro Hei" w:cs="Lohit Hindi"/>
          <w:b/>
          <w:lang w:eastAsia="zh-CN" w:bidi="hi-IN"/>
        </w:rPr>
        <w:t xml:space="preserve">Extensión máxima de </w:t>
      </w:r>
      <w:r w:rsidR="00481147">
        <w:rPr>
          <w:rFonts w:eastAsia="WenQuanYi Micro Hei" w:cs="Lohit Hindi"/>
          <w:b/>
          <w:lang w:eastAsia="zh-CN" w:bidi="hi-IN"/>
        </w:rPr>
        <w:t>25</w:t>
      </w:r>
      <w:r>
        <w:rPr>
          <w:rFonts w:eastAsia="WenQuanYi Micro Hei" w:cs="Lohit Hindi"/>
          <w:b/>
          <w:lang w:eastAsia="zh-CN" w:bidi="hi-IN"/>
        </w:rPr>
        <w:t>-3</w:t>
      </w:r>
      <w:r w:rsidR="00481147">
        <w:rPr>
          <w:rFonts w:eastAsia="WenQuanYi Micro Hei" w:cs="Lohit Hindi"/>
          <w:b/>
          <w:lang w:eastAsia="zh-CN" w:bidi="hi-IN"/>
        </w:rPr>
        <w:t>0</w:t>
      </w:r>
      <w:bookmarkStart w:id="0" w:name="_GoBack"/>
      <w:bookmarkEnd w:id="0"/>
      <w:r>
        <w:rPr>
          <w:rFonts w:eastAsia="WenQuanYi Micro Hei" w:cs="Lohit Hindi"/>
          <w:b/>
          <w:lang w:eastAsia="zh-CN" w:bidi="hi-IN"/>
        </w:rPr>
        <w:t xml:space="preserve"> diapositivas</w:t>
      </w:r>
      <w:r>
        <w:rPr>
          <w:rFonts w:eastAsia="WenQuanYi Micro Hei" w:cs="Lohit Hindi"/>
          <w:lang w:eastAsia="zh-CN" w:bidi="hi-IN"/>
        </w:rPr>
        <w:t xml:space="preserve"> (la extensión debe ajustarse a un tiempo máximo de exposición de </w:t>
      </w:r>
      <w:r w:rsidR="005825B5">
        <w:rPr>
          <w:rFonts w:eastAsia="WenQuanYi Micro Hei" w:cs="Lohit Hindi"/>
          <w:lang w:eastAsia="zh-CN" w:bidi="hi-IN"/>
        </w:rPr>
        <w:t>3</w:t>
      </w:r>
      <w:r w:rsidR="001432F9">
        <w:rPr>
          <w:rFonts w:eastAsia="WenQuanYi Micro Hei" w:cs="Lohit Hindi"/>
          <w:lang w:eastAsia="zh-CN" w:bidi="hi-IN"/>
        </w:rPr>
        <w:t>0</w:t>
      </w:r>
      <w:r>
        <w:rPr>
          <w:rFonts w:eastAsia="WenQuanYi Micro Hei" w:cs="Lohit Hindi"/>
          <w:lang w:eastAsia="zh-CN" w:bidi="hi-IN"/>
        </w:rPr>
        <w:t xml:space="preserve"> minutos).</w:t>
      </w:r>
    </w:p>
    <w:p w:rsidR="00346CD3" w:rsidRDefault="00EC1984">
      <w:pPr>
        <w:pStyle w:val="Predeterminado"/>
        <w:numPr>
          <w:ilvl w:val="1"/>
          <w:numId w:val="9"/>
        </w:numPr>
        <w:spacing w:after="240" w:line="276" w:lineRule="auto"/>
      </w:pPr>
      <w:r>
        <w:t>Evitar diapositivas con mucho contenido/texto.</w:t>
      </w:r>
    </w:p>
    <w:p w:rsidR="00346CD3" w:rsidRDefault="00EC1984">
      <w:pPr>
        <w:pStyle w:val="Predeterminado"/>
        <w:numPr>
          <w:ilvl w:val="1"/>
          <w:numId w:val="9"/>
        </w:numPr>
        <w:spacing w:after="240"/>
      </w:pPr>
      <w:r>
        <w:t xml:space="preserve">Evitar las animaciones siempre que no sea imprescindible para la compresión de la diapositiva. </w:t>
      </w:r>
    </w:p>
    <w:p w:rsidR="00346CD3" w:rsidRDefault="00EC1984">
      <w:pPr>
        <w:pStyle w:val="Predeterminado"/>
        <w:numPr>
          <w:ilvl w:val="0"/>
          <w:numId w:val="1"/>
        </w:numPr>
        <w:spacing w:before="200" w:after="200"/>
        <w:ind w:hanging="357"/>
      </w:pPr>
      <w:r>
        <w:t xml:space="preserve">Se recomienda el uso de </w:t>
      </w:r>
      <w:r>
        <w:rPr>
          <w:u w:val="single"/>
        </w:rPr>
        <w:t>imágenes, videos, tablas, esquemas, algoritmos o gráficos</w:t>
      </w:r>
      <w:r>
        <w:t>:</w:t>
      </w:r>
    </w:p>
    <w:p w:rsidR="00346CD3" w:rsidRDefault="00EC1984">
      <w:pPr>
        <w:pStyle w:val="Predeterminado"/>
        <w:numPr>
          <w:ilvl w:val="1"/>
          <w:numId w:val="10"/>
        </w:numPr>
        <w:spacing w:before="200" w:after="240"/>
        <w:ind w:hanging="357"/>
      </w:pPr>
      <w:r>
        <w:t>Evitar algoritmos muy complejos y siempre que sea posible de elaboración propia. Utilizar la simbología adecuada al contenido (</w:t>
      </w:r>
      <w:r>
        <w:rPr>
          <w:b/>
          <w:i/>
          <w:color w:val="FF0000"/>
        </w:rPr>
        <w:t>Anexo II</w:t>
      </w:r>
      <w:r>
        <w:t>).</w:t>
      </w:r>
    </w:p>
    <w:p w:rsidR="00346CD3" w:rsidRDefault="00EC1984">
      <w:pPr>
        <w:pStyle w:val="Predeterminado"/>
        <w:numPr>
          <w:ilvl w:val="1"/>
          <w:numId w:val="10"/>
        </w:numPr>
      </w:pPr>
      <w:r>
        <w:t>Las imágenes deben ser de buena calidad en formatos estándar como JPEG</w:t>
      </w:r>
      <w:r>
        <w:rPr>
          <w:color w:val="000000"/>
        </w:rPr>
        <w:t xml:space="preserve"> o BMP. Las fotos de pacientes deben enmascararse para evitar su identificación.</w:t>
      </w:r>
    </w:p>
    <w:p w:rsidR="00346CD3" w:rsidRDefault="00EC1984">
      <w:pPr>
        <w:pStyle w:val="Predeterminado"/>
        <w:numPr>
          <w:ilvl w:val="1"/>
          <w:numId w:val="10"/>
        </w:numPr>
        <w:spacing w:before="240" w:after="200"/>
      </w:pPr>
      <w:r>
        <w:lastRenderedPageBreak/>
        <w:t>Incluir tablas y esquemas preferentemente de elaboración propia. Si se recurre a tablas que no sea de elaboración propia, citar siempre la fuente.</w:t>
      </w:r>
    </w:p>
    <w:p w:rsidR="009D1E73" w:rsidRDefault="00EC1984" w:rsidP="003C7CB6">
      <w:pPr>
        <w:pStyle w:val="Predeterminado"/>
        <w:numPr>
          <w:ilvl w:val="1"/>
          <w:numId w:val="10"/>
        </w:numPr>
        <w:spacing w:before="240" w:after="200"/>
      </w:pPr>
      <w:r>
        <w:t xml:space="preserve">Hay que tener en cuenta que los asistentes a una sede, tras la fecha de celebración del curso en </w:t>
      </w:r>
      <w:r>
        <w:rPr>
          <w:color w:val="000000"/>
        </w:rPr>
        <w:t>esa sede, podrán acceder a las presentaciones en formato PDF a través de la web de Live-Med Iberia para consulta y/o descarga. En estos casos las animaciones y vídeos no podrán visualizarse.</w:t>
      </w:r>
    </w:p>
    <w:p w:rsidR="00346CD3" w:rsidRDefault="00EC1984">
      <w:pPr>
        <w:pStyle w:val="Predeterminado"/>
        <w:numPr>
          <w:ilvl w:val="0"/>
          <w:numId w:val="1"/>
        </w:numPr>
        <w:spacing w:before="240" w:after="200"/>
        <w:ind w:left="1434" w:hanging="357"/>
      </w:pPr>
      <w:r>
        <w:rPr>
          <w:color w:val="000000"/>
        </w:rPr>
        <w:t>Cuando se citen fármacos o cualquier otro producto terapéutic</w:t>
      </w:r>
      <w:r>
        <w:t>o</w:t>
      </w:r>
      <w:r>
        <w:rPr>
          <w:i/>
        </w:rPr>
        <w:t>, no</w:t>
      </w:r>
      <w:r>
        <w:rPr>
          <w:b/>
          <w:i/>
        </w:rPr>
        <w:t xml:space="preserve"> deben figurar nombres comerciales</w:t>
      </w:r>
      <w:r>
        <w:t>. Se debe utilizar el nombre oficial no comercial (</w:t>
      </w:r>
      <w:r>
        <w:rPr>
          <w:i/>
        </w:rPr>
        <w:t>Denominación Común Internacional [DCI]</w:t>
      </w:r>
      <w:r>
        <w:t>) o genérico de una sustancia o producto farmacológico.</w:t>
      </w:r>
    </w:p>
    <w:p w:rsidR="003C7CB6" w:rsidRPr="007C67B7" w:rsidRDefault="00EC1984" w:rsidP="007C67B7">
      <w:pPr>
        <w:pStyle w:val="Prrafodelista"/>
        <w:numPr>
          <w:ilvl w:val="0"/>
          <w:numId w:val="1"/>
        </w:numPr>
        <w:tabs>
          <w:tab w:val="left" w:pos="708"/>
        </w:tabs>
        <w:suppressAutoHyphens/>
        <w:spacing w:before="240" w:line="240" w:lineRule="auto"/>
        <w:contextualSpacing w:val="0"/>
        <w:rPr>
          <w:color w:val="000000"/>
        </w:rPr>
      </w:pPr>
      <w:r>
        <w:rPr>
          <w:color w:val="000000"/>
        </w:rPr>
        <w:t xml:space="preserve">En una de las sedes se grabará en vídeo todas las ponencias y se incluirá en la web oficial de curso. A esta grabación solo podrán acceder los </w:t>
      </w:r>
      <w:r w:rsidR="007C67B7">
        <w:rPr>
          <w:color w:val="000000"/>
        </w:rPr>
        <w:t>alumnos junto con la prestación.</w:t>
      </w:r>
    </w:p>
    <w:p w:rsidR="003C7CB6" w:rsidRDefault="00EC1984" w:rsidP="003C7CB6">
      <w:pPr>
        <w:pStyle w:val="Prrafodelista"/>
        <w:numPr>
          <w:ilvl w:val="0"/>
          <w:numId w:val="1"/>
        </w:numPr>
        <w:tabs>
          <w:tab w:val="left" w:pos="708"/>
        </w:tabs>
        <w:suppressAutoHyphens/>
        <w:spacing w:after="240" w:line="240" w:lineRule="auto"/>
        <w:contextualSpacing w:val="0"/>
      </w:pPr>
      <w:r>
        <w:rPr>
          <w:color w:val="000000"/>
          <w:u w:val="single"/>
        </w:rPr>
        <w:t>Autoría.</w:t>
      </w:r>
      <w:r>
        <w:rPr>
          <w:color w:val="000000"/>
        </w:rPr>
        <w:t xml:space="preserve"> En las ponencia que vayan a ser impartidas</w:t>
      </w:r>
      <w:r>
        <w:t xml:space="preserve"> por más de un profesor la realización de la presentación se llevará a cabo entre todos los ponentes, entregándose una versión única y consensuada.</w:t>
      </w:r>
    </w:p>
    <w:p w:rsidR="00346CD3" w:rsidRDefault="00EC1984" w:rsidP="003C7CB6">
      <w:pPr>
        <w:pStyle w:val="Prrafodelista"/>
        <w:numPr>
          <w:ilvl w:val="0"/>
          <w:numId w:val="1"/>
        </w:numPr>
        <w:spacing w:after="240" w:line="240" w:lineRule="auto"/>
        <w:ind w:hanging="357"/>
        <w:contextualSpacing w:val="0"/>
      </w:pPr>
      <w:r>
        <w:rPr>
          <w:u w:val="single"/>
        </w:rPr>
        <w:t>Entrega de material:</w:t>
      </w:r>
    </w:p>
    <w:p w:rsidR="00346CD3" w:rsidRDefault="00EC1984" w:rsidP="003C7CB6">
      <w:pPr>
        <w:pStyle w:val="Prrafodelista"/>
        <w:numPr>
          <w:ilvl w:val="1"/>
          <w:numId w:val="8"/>
        </w:numPr>
        <w:spacing w:before="200" w:after="240"/>
        <w:ind w:hanging="357"/>
        <w:contextualSpacing w:val="0"/>
      </w:pPr>
      <w:r>
        <w:t>La presentación se remitirá al director científico con copia al director comercial de Live-Med Iberia (</w:t>
      </w:r>
      <w:r>
        <w:rPr>
          <w:b/>
          <w:i/>
          <w:color w:val="FF0000"/>
        </w:rPr>
        <w:t>Anexo III</w:t>
      </w:r>
      <w:r>
        <w:t xml:space="preserve">). </w:t>
      </w:r>
    </w:p>
    <w:p w:rsidR="00346CD3" w:rsidRPr="00597BFA" w:rsidRDefault="00EC1984" w:rsidP="003C7CB6">
      <w:pPr>
        <w:pStyle w:val="Prrafodelista"/>
        <w:numPr>
          <w:ilvl w:val="1"/>
          <w:numId w:val="8"/>
        </w:numPr>
        <w:spacing w:after="0" w:line="240" w:lineRule="auto"/>
        <w:contextualSpacing w:val="0"/>
        <w:rPr>
          <w:sz w:val="28"/>
        </w:rPr>
      </w:pPr>
      <w:r>
        <w:t>Se debe remitir dentro del periodo de tiempo establecido por Live-Med Iberia. El autor debe cumplir fielmente el plazo de entrega fijado. La demora en la entrega origina graves trastornos pues la presentación debe someterse a un proceso de revisión científica y posteriormente a la producción, montaje y maquetación, antes de su versión definitiva.</w:t>
      </w:r>
    </w:p>
    <w:p w:rsidR="0010214F" w:rsidRDefault="0010214F">
      <w:pPr>
        <w:spacing w:after="0" w:line="360" w:lineRule="atLeast"/>
        <w:rPr>
          <w:b/>
          <w:sz w:val="28"/>
        </w:rPr>
      </w:pPr>
    </w:p>
    <w:p w:rsidR="00346CD3" w:rsidRDefault="00EC1984">
      <w:pPr>
        <w:spacing w:after="0" w:line="360" w:lineRule="atLeast"/>
        <w:rPr>
          <w:b/>
          <w:sz w:val="28"/>
        </w:rPr>
      </w:pPr>
      <w:r>
        <w:rPr>
          <w:b/>
          <w:sz w:val="28"/>
        </w:rPr>
        <w:t>2.- Preguntas al ponente</w:t>
      </w:r>
    </w:p>
    <w:p w:rsidR="00346CD3" w:rsidRDefault="00346CD3">
      <w:pPr>
        <w:spacing w:after="0" w:line="360" w:lineRule="atLeast"/>
        <w:rPr>
          <w:sz w:val="28"/>
        </w:rPr>
      </w:pPr>
    </w:p>
    <w:p w:rsidR="00346CD3" w:rsidRDefault="00EC1984" w:rsidP="003C7CB6">
      <w:pPr>
        <w:pStyle w:val="Prrafodelista"/>
        <w:numPr>
          <w:ilvl w:val="0"/>
          <w:numId w:val="1"/>
        </w:numPr>
        <w:tabs>
          <w:tab w:val="left" w:pos="708"/>
        </w:tabs>
        <w:suppressAutoHyphens/>
        <w:spacing w:after="240" w:line="240" w:lineRule="auto"/>
        <w:contextualSpacing w:val="0"/>
      </w:pPr>
      <w:r>
        <w:t>Al final de la presentación y durante un tiempo máximo de 10 minutos, el moderador trasladará al ponente estas preguntas que los alumnos hayan  realizado durante la exposición.</w:t>
      </w:r>
    </w:p>
    <w:p w:rsidR="00346CD3" w:rsidRDefault="00EC1984" w:rsidP="003C7CB6">
      <w:pPr>
        <w:pStyle w:val="Prrafodelista"/>
        <w:numPr>
          <w:ilvl w:val="0"/>
          <w:numId w:val="1"/>
        </w:numPr>
        <w:tabs>
          <w:tab w:val="left" w:pos="708"/>
        </w:tabs>
        <w:suppressAutoHyphens/>
        <w:spacing w:after="240" w:line="360" w:lineRule="atLeast"/>
        <w:ind w:left="1434" w:hanging="357"/>
        <w:contextualSpacing w:val="0"/>
        <w:rPr>
          <w:color w:val="000000"/>
        </w:rPr>
      </w:pPr>
      <w:r>
        <w:rPr>
          <w:color w:val="000000"/>
        </w:rPr>
        <w:t>Se recomienda responder de manera breve, clara y concisa.</w:t>
      </w:r>
    </w:p>
    <w:p w:rsidR="00346CD3" w:rsidRDefault="00EC1984">
      <w:pPr>
        <w:tabs>
          <w:tab w:val="left" w:pos="708"/>
        </w:tabs>
        <w:suppressAutoHyphens/>
        <w:spacing w:after="240" w:line="360" w:lineRule="atLeast"/>
        <w:rPr>
          <w:b/>
          <w:color w:val="000000"/>
          <w:sz w:val="28"/>
          <w:szCs w:val="28"/>
        </w:rPr>
      </w:pPr>
      <w:r>
        <w:rPr>
          <w:b/>
          <w:color w:val="000000"/>
          <w:sz w:val="28"/>
          <w:szCs w:val="28"/>
        </w:rPr>
        <w:t>3.- Resumen para la página del curso</w:t>
      </w:r>
    </w:p>
    <w:p w:rsidR="00346CD3" w:rsidRDefault="00EC1984">
      <w:pPr>
        <w:tabs>
          <w:tab w:val="left" w:pos="708"/>
        </w:tabs>
        <w:suppressAutoHyphens/>
        <w:spacing w:after="240" w:line="240" w:lineRule="auto"/>
        <w:rPr>
          <w:color w:val="000000"/>
        </w:rPr>
      </w:pPr>
      <w:r>
        <w:rPr>
          <w:color w:val="000000"/>
        </w:rPr>
        <w:t>El material de cada ponencia en formato pdf estará disponible en el perfil personal de cada alumno en la web de Live-Med (</w:t>
      </w:r>
      <w:r>
        <w:t>www.livemed.in/group/livemed/m-cursos</w:t>
      </w:r>
      <w:r>
        <w:rPr>
          <w:color w:val="000000"/>
        </w:rPr>
        <w:t xml:space="preserve">). Solo podrán acceder al material los alumnos que se inscribieron y participaron en el curso presencial. Junto con la presentación se incluye un breve resumen del contenido de la </w:t>
      </w:r>
      <w:r>
        <w:rPr>
          <w:color w:val="000000"/>
        </w:rPr>
        <w:lastRenderedPageBreak/>
        <w:t xml:space="preserve">ponencia. El resumen debe ser elaborado por el ponente, no debe ocupar más de 12-15 líneas y se entregará en formato Word. </w:t>
      </w:r>
    </w:p>
    <w:p w:rsidR="00B36AF8" w:rsidRDefault="00B36AF8">
      <w:pPr>
        <w:tabs>
          <w:tab w:val="left" w:pos="708"/>
        </w:tabs>
        <w:suppressAutoHyphens/>
        <w:spacing w:after="240" w:line="240" w:lineRule="auto"/>
      </w:pPr>
    </w:p>
    <w:p w:rsidR="00346CD3" w:rsidRDefault="00EC1984">
      <w:pPr>
        <w:pStyle w:val="Predeterminado"/>
        <w:spacing w:line="360" w:lineRule="atLeast"/>
        <w:rPr>
          <w:sz w:val="28"/>
        </w:rPr>
      </w:pPr>
      <w:r>
        <w:rPr>
          <w:b/>
          <w:color w:val="000000"/>
          <w:sz w:val="28"/>
        </w:rPr>
        <w:t>4.- Material complementario para el blog</w:t>
      </w:r>
    </w:p>
    <w:p w:rsidR="00346CD3" w:rsidRDefault="00346CD3">
      <w:pPr>
        <w:pStyle w:val="Predeterminado"/>
        <w:spacing w:line="360" w:lineRule="atLeast"/>
        <w:rPr>
          <w:color w:val="000000"/>
        </w:rPr>
      </w:pPr>
    </w:p>
    <w:p w:rsidR="00346CD3" w:rsidRDefault="00EC1984" w:rsidP="00597BFA">
      <w:pPr>
        <w:pStyle w:val="Predeterminado"/>
        <w:rPr>
          <w:color w:val="000000"/>
        </w:rPr>
      </w:pPr>
      <w:r>
        <w:rPr>
          <w:color w:val="000000"/>
        </w:rPr>
        <w:t xml:space="preserve">Para completar la información de la ponencia o hacer partícipes a los alumnos de las novedades científicas en la materia de la ponencia, es necesaria la colaboración de los autores para facilitar contenido que se publicará en la web de Live-Med así como en redes y recursos sociales más populares en los que participa Live-Med Iberia (Facebook, Twitter, blogs). </w:t>
      </w:r>
    </w:p>
    <w:p w:rsidR="00346CD3" w:rsidRDefault="00346CD3">
      <w:pPr>
        <w:pStyle w:val="Predeterminado"/>
        <w:spacing w:line="360" w:lineRule="atLeast"/>
        <w:rPr>
          <w:color w:val="000000"/>
        </w:rPr>
      </w:pPr>
    </w:p>
    <w:p w:rsidR="00346CD3" w:rsidRDefault="00EC1984" w:rsidP="00597BFA">
      <w:pPr>
        <w:pStyle w:val="Predeterminado"/>
      </w:pPr>
      <w:r>
        <w:rPr>
          <w:color w:val="000000"/>
        </w:rPr>
        <w:t>Por este motivo con posterioridad a la edición presencial el ponente elaborará un material escrito que será empleado como entrada al Blog de Live-Med (</w:t>
      </w:r>
      <w:hyperlink r:id="rId10">
        <w:r>
          <w:rPr>
            <w:rStyle w:val="EnlacedeInternet"/>
          </w:rPr>
          <w:t>www.livemed.in/blog</w:t>
        </w:r>
      </w:hyperlink>
      <w:r>
        <w:rPr>
          <w:color w:val="000000"/>
        </w:rPr>
        <w:t>).</w:t>
      </w:r>
    </w:p>
    <w:p w:rsidR="00346CD3" w:rsidRDefault="00346CD3">
      <w:pPr>
        <w:pStyle w:val="Predeterminado"/>
        <w:spacing w:line="360" w:lineRule="atLeast"/>
        <w:rPr>
          <w:color w:val="000000"/>
        </w:rPr>
      </w:pPr>
    </w:p>
    <w:p w:rsidR="00346CD3" w:rsidRDefault="00EC1984">
      <w:pPr>
        <w:pStyle w:val="Predeterminado"/>
        <w:numPr>
          <w:ilvl w:val="0"/>
          <w:numId w:val="25"/>
        </w:numPr>
        <w:spacing w:line="360" w:lineRule="atLeast"/>
        <w:rPr>
          <w:color w:val="000000"/>
        </w:rPr>
      </w:pPr>
      <w:r>
        <w:rPr>
          <w:color w:val="000000"/>
          <w:u w:val="single"/>
        </w:rPr>
        <w:t>Contenido</w:t>
      </w:r>
      <w:r>
        <w:rPr>
          <w:color w:val="000000"/>
        </w:rPr>
        <w:t>:</w:t>
      </w:r>
    </w:p>
    <w:p w:rsidR="003C7CB6" w:rsidRPr="00B36AF8" w:rsidRDefault="00EC1984" w:rsidP="008A065F">
      <w:pPr>
        <w:pStyle w:val="Prrafodelista"/>
        <w:numPr>
          <w:ilvl w:val="3"/>
          <w:numId w:val="18"/>
        </w:numPr>
        <w:tabs>
          <w:tab w:val="left" w:pos="708"/>
        </w:tabs>
        <w:suppressAutoHyphens/>
        <w:spacing w:before="200" w:after="240" w:line="240" w:lineRule="auto"/>
        <w:ind w:left="1434" w:hanging="357"/>
        <w:contextualSpacing w:val="0"/>
        <w:rPr>
          <w:color w:val="000000"/>
        </w:rPr>
      </w:pPr>
      <w:r w:rsidRPr="00B36AF8">
        <w:rPr>
          <w:color w:val="000000"/>
        </w:rPr>
        <w:t>Comentario sobre aquellos aspectos científicos novedosos de interés para los alumnos en la materia de la ponencia.</w:t>
      </w:r>
    </w:p>
    <w:p w:rsidR="00346CD3" w:rsidRDefault="00EC1984" w:rsidP="003C7CB6">
      <w:pPr>
        <w:pStyle w:val="Prrafodelista"/>
        <w:numPr>
          <w:ilvl w:val="3"/>
          <w:numId w:val="18"/>
        </w:numPr>
        <w:tabs>
          <w:tab w:val="left" w:pos="708"/>
        </w:tabs>
        <w:suppressAutoHyphens/>
        <w:spacing w:after="240" w:line="360" w:lineRule="atLeast"/>
        <w:ind w:left="1434" w:hanging="357"/>
        <w:contextualSpacing w:val="0"/>
        <w:rPr>
          <w:color w:val="000000"/>
        </w:rPr>
      </w:pPr>
      <w:r>
        <w:rPr>
          <w:color w:val="000000"/>
        </w:rPr>
        <w:t xml:space="preserve">Temas: </w:t>
      </w:r>
    </w:p>
    <w:p w:rsidR="00346CD3" w:rsidRDefault="00EC1984" w:rsidP="003C7CB6">
      <w:pPr>
        <w:pStyle w:val="Prrafodelista"/>
        <w:numPr>
          <w:ilvl w:val="4"/>
          <w:numId w:val="19"/>
        </w:numPr>
        <w:tabs>
          <w:tab w:val="left" w:pos="708"/>
        </w:tabs>
        <w:suppressAutoHyphens/>
        <w:spacing w:line="240" w:lineRule="auto"/>
        <w:ind w:left="2154" w:hanging="357"/>
        <w:contextualSpacing w:val="0"/>
        <w:rPr>
          <w:color w:val="000000"/>
        </w:rPr>
      </w:pPr>
      <w:r>
        <w:rPr>
          <w:color w:val="000000"/>
        </w:rPr>
        <w:t>Comentario/opinión/valoración personal de un artículo científico publicado recientemente (original, revisiones, consensos, recomendaciones, guías, recursos web, etc).</w:t>
      </w:r>
    </w:p>
    <w:p w:rsidR="00346CD3" w:rsidRDefault="00EC1984" w:rsidP="003C7CB6">
      <w:pPr>
        <w:pStyle w:val="Prrafodelista"/>
        <w:numPr>
          <w:ilvl w:val="4"/>
          <w:numId w:val="19"/>
        </w:numPr>
        <w:tabs>
          <w:tab w:val="left" w:pos="708"/>
        </w:tabs>
        <w:suppressAutoHyphens/>
        <w:spacing w:line="240" w:lineRule="auto"/>
        <w:ind w:left="2154" w:hanging="357"/>
        <w:contextualSpacing w:val="0"/>
        <w:rPr>
          <w:color w:val="000000"/>
        </w:rPr>
      </w:pPr>
      <w:r>
        <w:rPr>
          <w:color w:val="000000"/>
        </w:rPr>
        <w:t>Ampliación o respuesta a alguna cuestión planteada en la sesión presencial.</w:t>
      </w:r>
    </w:p>
    <w:p w:rsidR="00346CD3" w:rsidRDefault="00EC1984" w:rsidP="003C7CB6">
      <w:pPr>
        <w:pStyle w:val="Prrafodelista"/>
        <w:numPr>
          <w:ilvl w:val="4"/>
          <w:numId w:val="19"/>
        </w:numPr>
        <w:tabs>
          <w:tab w:val="left" w:pos="708"/>
        </w:tabs>
        <w:suppressAutoHyphens/>
        <w:spacing w:line="240" w:lineRule="auto"/>
        <w:ind w:left="2154" w:hanging="357"/>
        <w:contextualSpacing w:val="0"/>
      </w:pPr>
      <w:r>
        <w:t>Resumen de acontecimiento científicos de especial interés (Congresos, jornadas, reuniones, etc).</w:t>
      </w:r>
    </w:p>
    <w:p w:rsidR="00346CD3" w:rsidRDefault="00EC1984" w:rsidP="003C7CB6">
      <w:pPr>
        <w:pStyle w:val="Prrafodelista"/>
        <w:numPr>
          <w:ilvl w:val="4"/>
          <w:numId w:val="19"/>
        </w:numPr>
        <w:spacing w:line="240" w:lineRule="auto"/>
        <w:ind w:left="2154" w:hanging="357"/>
        <w:contextualSpacing w:val="0"/>
      </w:pPr>
      <w:r>
        <w:t>Cualquier otro comentario de carácter científico que se considere de interés a juicio del ponente.</w:t>
      </w:r>
    </w:p>
    <w:p w:rsidR="00346CD3" w:rsidRDefault="00EC1984" w:rsidP="00B36AF8">
      <w:pPr>
        <w:pStyle w:val="Prrafodelista"/>
        <w:numPr>
          <w:ilvl w:val="0"/>
          <w:numId w:val="20"/>
        </w:numPr>
        <w:tabs>
          <w:tab w:val="left" w:pos="708"/>
        </w:tabs>
        <w:suppressAutoHyphens/>
        <w:spacing w:before="200" w:line="360" w:lineRule="atLeast"/>
        <w:ind w:left="1068"/>
        <w:contextualSpacing w:val="0"/>
      </w:pPr>
      <w:r>
        <w:rPr>
          <w:u w:val="single"/>
        </w:rPr>
        <w:t>Material a entregar</w:t>
      </w:r>
      <w:r>
        <w:t>:</w:t>
      </w:r>
    </w:p>
    <w:p w:rsidR="00346CD3" w:rsidRDefault="00EC1984" w:rsidP="00B36AF8">
      <w:pPr>
        <w:pStyle w:val="Prrafodelista"/>
        <w:numPr>
          <w:ilvl w:val="1"/>
          <w:numId w:val="24"/>
        </w:numPr>
        <w:tabs>
          <w:tab w:val="left" w:pos="708"/>
        </w:tabs>
        <w:suppressAutoHyphens/>
        <w:spacing w:before="200" w:after="240" w:line="360" w:lineRule="atLeast"/>
        <w:ind w:left="1786" w:hanging="357"/>
        <w:contextualSpacing w:val="0"/>
      </w:pPr>
      <w:r>
        <w:t>Texto del comentario en formato Word.</w:t>
      </w:r>
    </w:p>
    <w:p w:rsidR="00346CD3" w:rsidRDefault="00EC1984" w:rsidP="003C7CB6">
      <w:pPr>
        <w:pStyle w:val="Prrafodelista"/>
        <w:numPr>
          <w:ilvl w:val="1"/>
          <w:numId w:val="24"/>
        </w:numPr>
        <w:tabs>
          <w:tab w:val="left" w:pos="708"/>
        </w:tabs>
        <w:suppressAutoHyphens/>
        <w:spacing w:after="240" w:line="240" w:lineRule="auto"/>
        <w:ind w:left="1786" w:hanging="357"/>
        <w:contextualSpacing w:val="0"/>
      </w:pPr>
      <w:r>
        <w:t>Extensión máxima de una página (tipo de letra: Arial 12, interlineado sencillo).</w:t>
      </w:r>
    </w:p>
    <w:p w:rsidR="00346CD3" w:rsidRDefault="00EC1984" w:rsidP="003C7CB6">
      <w:pPr>
        <w:pStyle w:val="Prrafodelista"/>
        <w:numPr>
          <w:ilvl w:val="1"/>
          <w:numId w:val="24"/>
        </w:numPr>
        <w:tabs>
          <w:tab w:val="left" w:pos="708"/>
        </w:tabs>
        <w:suppressAutoHyphens/>
        <w:spacing w:after="240" w:line="240" w:lineRule="auto"/>
        <w:ind w:left="1786" w:hanging="357"/>
        <w:contextualSpacing w:val="0"/>
      </w:pPr>
      <w:r>
        <w:t>Adjuntar e</w:t>
      </w:r>
      <w:r>
        <w:rPr>
          <w:color w:val="000000"/>
        </w:rPr>
        <w:t>nlaces web, links a artículos en pdf, imágenes, ilustraciones, algoritmos, vídeos o cualquier otro recurso que ayude a ampliar la información del comentario. Se indicará el lugar del enlace donde debe si</w:t>
      </w:r>
      <w:r>
        <w:t xml:space="preserve">tuarse el hipervínculo para que se pueda abrir el recurso. </w:t>
      </w:r>
    </w:p>
    <w:p w:rsidR="00346CD3" w:rsidRDefault="00EC1984" w:rsidP="003C7CB6">
      <w:pPr>
        <w:pStyle w:val="Prrafodelista"/>
        <w:numPr>
          <w:ilvl w:val="0"/>
          <w:numId w:val="2"/>
        </w:numPr>
        <w:tabs>
          <w:tab w:val="left" w:pos="708"/>
        </w:tabs>
        <w:suppressAutoHyphens/>
        <w:spacing w:after="240" w:line="240" w:lineRule="auto"/>
        <w:ind w:left="1066" w:hanging="357"/>
        <w:contextualSpacing w:val="0"/>
      </w:pPr>
      <w:r>
        <w:rPr>
          <w:u w:val="single"/>
        </w:rPr>
        <w:lastRenderedPageBreak/>
        <w:t>Fecha de entrega</w:t>
      </w:r>
      <w:r>
        <w:t>: el material se entregará en un plazo máximo de dos semanas desde la fecha de exposición de la ponencia.</w:t>
      </w:r>
    </w:p>
    <w:p w:rsidR="00346CD3" w:rsidRDefault="00EC1984" w:rsidP="003C7CB6">
      <w:pPr>
        <w:pStyle w:val="Prrafodelista"/>
        <w:numPr>
          <w:ilvl w:val="0"/>
          <w:numId w:val="2"/>
        </w:numPr>
        <w:tabs>
          <w:tab w:val="left" w:pos="708"/>
        </w:tabs>
        <w:suppressAutoHyphens/>
        <w:spacing w:after="240" w:line="240" w:lineRule="auto"/>
        <w:ind w:left="1066" w:hanging="357"/>
        <w:contextualSpacing w:val="0"/>
      </w:pPr>
      <w:r>
        <w:t>El material se remitirá al director científico con copia al director comercial de Live-Med Iberia (</w:t>
      </w:r>
      <w:r>
        <w:rPr>
          <w:b/>
          <w:i/>
          <w:color w:val="FF0000"/>
        </w:rPr>
        <w:t>Anexo III</w:t>
      </w:r>
      <w:r>
        <w:rPr>
          <w:color w:val="000000" w:themeColor="text1"/>
        </w:rPr>
        <w:t>)</w:t>
      </w:r>
      <w:r>
        <w:t>. Los responsables técnicos del blog se encargarán del proceso d</w:t>
      </w:r>
      <w:r>
        <w:rPr>
          <w:color w:val="000000"/>
        </w:rPr>
        <w:t>e publicación en el blog.</w:t>
      </w:r>
    </w:p>
    <w:p w:rsidR="00346CD3" w:rsidRPr="00746CA2" w:rsidRDefault="00EC1984" w:rsidP="0010214F">
      <w:pPr>
        <w:pStyle w:val="Prrafodelista"/>
        <w:numPr>
          <w:ilvl w:val="0"/>
          <w:numId w:val="2"/>
        </w:numPr>
        <w:tabs>
          <w:tab w:val="left" w:pos="708"/>
        </w:tabs>
        <w:suppressAutoHyphens/>
        <w:spacing w:line="360" w:lineRule="atLeast"/>
        <w:ind w:left="1066"/>
        <w:contextualSpacing w:val="0"/>
        <w:rPr>
          <w:rStyle w:val="EnlacedeInternet"/>
          <w:color w:val="00000A"/>
          <w:u w:val="none"/>
        </w:rPr>
      </w:pPr>
      <w:r>
        <w:rPr>
          <w:color w:val="000000"/>
        </w:rPr>
        <w:t>Visitar la web para ve</w:t>
      </w:r>
      <w:r>
        <w:t xml:space="preserve">r ejemplos: </w:t>
      </w:r>
      <w:hyperlink r:id="rId11">
        <w:r>
          <w:rPr>
            <w:rStyle w:val="EnlacedeInternet"/>
          </w:rPr>
          <w:t>http://www.livemed.in/blog</w:t>
        </w:r>
      </w:hyperlink>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746CA2">
      <w:pPr>
        <w:pStyle w:val="Prrafodelista"/>
        <w:tabs>
          <w:tab w:val="left" w:pos="708"/>
        </w:tabs>
        <w:suppressAutoHyphens/>
        <w:spacing w:line="360" w:lineRule="atLeast"/>
        <w:ind w:left="1066"/>
        <w:contextualSpacing w:val="0"/>
      </w:pPr>
    </w:p>
    <w:p w:rsidR="00746CA2" w:rsidRDefault="00746CA2" w:rsidP="001432F9">
      <w:pPr>
        <w:tabs>
          <w:tab w:val="left" w:pos="708"/>
        </w:tabs>
        <w:suppressAutoHyphens/>
        <w:spacing w:line="360" w:lineRule="atLeast"/>
      </w:pPr>
    </w:p>
    <w:p w:rsidR="00746CA2" w:rsidRPr="0010214F" w:rsidRDefault="00746CA2" w:rsidP="00746CA2">
      <w:pPr>
        <w:pStyle w:val="Prrafodelista"/>
        <w:tabs>
          <w:tab w:val="left" w:pos="708"/>
        </w:tabs>
        <w:suppressAutoHyphens/>
        <w:spacing w:line="360" w:lineRule="atLeast"/>
        <w:ind w:left="1066"/>
        <w:contextualSpacing w:val="0"/>
      </w:pPr>
    </w:p>
    <w:p w:rsidR="00346CD3" w:rsidRDefault="00EC1984">
      <w:pPr>
        <w:pStyle w:val="Predeterminado"/>
        <w:spacing w:before="200" w:after="200" w:line="360" w:lineRule="atLeast"/>
        <w:rPr>
          <w:b/>
          <w:sz w:val="28"/>
        </w:rPr>
      </w:pPr>
      <w:r>
        <w:rPr>
          <w:b/>
          <w:sz w:val="28"/>
        </w:rPr>
        <w:lastRenderedPageBreak/>
        <w:t>Anexo I. Instrucciones de uso del patrón de diseño de la plantilla AAP</w:t>
      </w:r>
      <w:r w:rsidR="004410A2">
        <w:rPr>
          <w:b/>
          <w:sz w:val="28"/>
        </w:rPr>
        <w:t xml:space="preserve">D </w:t>
      </w:r>
      <w:r>
        <w:rPr>
          <w:b/>
          <w:sz w:val="28"/>
        </w:rPr>
        <w:t>2017 (PPT):</w:t>
      </w:r>
    </w:p>
    <w:p w:rsidR="00346CD3" w:rsidRDefault="00EC1984">
      <w:pPr>
        <w:pStyle w:val="Predeterminado"/>
        <w:numPr>
          <w:ilvl w:val="0"/>
          <w:numId w:val="20"/>
        </w:numPr>
        <w:spacing w:before="200" w:after="200"/>
      </w:pPr>
      <w:r>
        <w:t>Abrir "PlantillaAAP</w:t>
      </w:r>
      <w:r w:rsidR="004410A2">
        <w:t>D</w:t>
      </w:r>
      <w:r>
        <w:t>2017.potx" que se adjunta, se abrirá una presentación con una diapositiva inicial (la de portada).</w:t>
      </w:r>
    </w:p>
    <w:p w:rsidR="00346CD3" w:rsidRDefault="00EC1984">
      <w:pPr>
        <w:pStyle w:val="Predeterminado"/>
        <w:numPr>
          <w:ilvl w:val="0"/>
          <w:numId w:val="20"/>
        </w:numPr>
        <w:spacing w:before="200" w:after="200"/>
      </w:pPr>
      <w:r>
        <w:t>A la hora de agregar nuevas diapositivas:</w:t>
      </w:r>
    </w:p>
    <w:p w:rsidR="00346CD3" w:rsidRDefault="00EC1984">
      <w:pPr>
        <w:pStyle w:val="Predeterminado"/>
        <w:numPr>
          <w:ilvl w:val="3"/>
          <w:numId w:val="21"/>
        </w:numPr>
        <w:spacing w:before="200" w:after="240"/>
        <w:ind w:hanging="357"/>
      </w:pPr>
      <w:r>
        <w:t>En la pestaña Inicio, sección Diapositivas pulsar sobre el botón Nueva diapositiva que tiene una flechita a la derecha indicando que abre un submenú (una vez que ya se tienen varias diapositivas creadas, éstas pueden copiarse y pegarse para volver a utilizar el mismo diseño, sin tener que realizar el proceso de elegir uno ya creado.</w:t>
      </w:r>
    </w:p>
    <w:p w:rsidR="00346CD3" w:rsidRDefault="00EC1984">
      <w:pPr>
        <w:pStyle w:val="Predeterminado"/>
        <w:spacing w:before="200" w:after="240"/>
      </w:pPr>
      <w:r>
        <w:rPr>
          <w:noProof/>
          <w:lang w:eastAsia="es-ES" w:bidi="ar-SA"/>
        </w:rPr>
        <w:drawing>
          <wp:inline distT="0" distB="0" distL="0" distR="0">
            <wp:extent cx="5399853" cy="303593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399853" cy="3035935"/>
                    </a:xfrm>
                    <a:prstGeom prst="rect">
                      <a:avLst/>
                    </a:prstGeom>
                  </pic:spPr>
                </pic:pic>
              </a:graphicData>
            </a:graphic>
          </wp:inline>
        </w:drawing>
      </w:r>
    </w:p>
    <w:p w:rsidR="00346CD3" w:rsidRDefault="00346CD3">
      <w:pPr>
        <w:pStyle w:val="Predeterminado"/>
        <w:spacing w:before="200" w:after="240"/>
      </w:pPr>
    </w:p>
    <w:p w:rsidR="00346CD3" w:rsidRDefault="00346CD3">
      <w:pPr>
        <w:pStyle w:val="Predeterminado"/>
        <w:spacing w:before="200" w:after="240"/>
      </w:pPr>
    </w:p>
    <w:p w:rsidR="00346CD3" w:rsidRDefault="00346CD3">
      <w:pPr>
        <w:pStyle w:val="Predeterminado"/>
        <w:spacing w:before="200" w:after="240"/>
      </w:pPr>
    </w:p>
    <w:p w:rsidR="00346CD3" w:rsidRDefault="00EC1984">
      <w:pPr>
        <w:pStyle w:val="Predeterminado"/>
        <w:numPr>
          <w:ilvl w:val="3"/>
          <w:numId w:val="22"/>
        </w:numPr>
      </w:pPr>
      <w:r>
        <w:t>Elegir el diseño de diapositiva que más se adecúe al contenido que se quiera plasmar. (hay 10 posibles diseños a elegir, incluyendo la portada).</w:t>
      </w:r>
    </w:p>
    <w:p w:rsidR="00346CD3" w:rsidRDefault="00346CD3">
      <w:pPr>
        <w:pStyle w:val="Predeterminado"/>
        <w:ind w:left="2880"/>
      </w:pPr>
    </w:p>
    <w:p w:rsidR="00346CD3" w:rsidRDefault="00EC1984">
      <w:pPr>
        <w:pStyle w:val="Predeterminado"/>
        <w:spacing w:line="360" w:lineRule="atLeast"/>
      </w:pPr>
      <w:r>
        <w:lastRenderedPageBreak/>
        <w:t xml:space="preserve">          </w:t>
      </w:r>
      <w:r>
        <w:rPr>
          <w:noProof/>
          <w:lang w:eastAsia="es-ES" w:bidi="ar-SA"/>
        </w:rPr>
        <w:drawing>
          <wp:inline distT="0" distB="0" distL="0" distR="0">
            <wp:extent cx="4688305" cy="2635885"/>
            <wp:effectExtent l="0" t="0" r="0" b="0"/>
            <wp:docPr id="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88305" cy="2635885"/>
                    </a:xfrm>
                    <a:prstGeom prst="rect">
                      <a:avLst/>
                    </a:prstGeom>
                  </pic:spPr>
                </pic:pic>
              </a:graphicData>
            </a:graphic>
          </wp:inline>
        </w:drawing>
      </w:r>
    </w:p>
    <w:p w:rsidR="0010214F" w:rsidRDefault="0010214F">
      <w:pPr>
        <w:pStyle w:val="Predeterminado"/>
        <w:spacing w:line="360" w:lineRule="atLeast"/>
      </w:pPr>
    </w:p>
    <w:p w:rsidR="00346CD3" w:rsidRDefault="00EC1984">
      <w:pPr>
        <w:pStyle w:val="Predeterminado"/>
        <w:spacing w:line="360" w:lineRule="atLeast"/>
      </w:pPr>
      <w:r>
        <w:t xml:space="preserve">  </w:t>
      </w:r>
    </w:p>
    <w:p w:rsidR="00346CD3" w:rsidRDefault="00EC1984" w:rsidP="0010214F">
      <w:pPr>
        <w:pStyle w:val="Predeterminado"/>
        <w:numPr>
          <w:ilvl w:val="3"/>
          <w:numId w:val="22"/>
        </w:numPr>
        <w:spacing w:line="360" w:lineRule="atLeast"/>
      </w:pPr>
      <w:r>
        <w:t>Editar el contenido haci</w:t>
      </w:r>
      <w:r w:rsidR="0010214F">
        <w:t>endo clic en las cajas de texto.</w:t>
      </w:r>
    </w:p>
    <w:p w:rsidR="0010214F" w:rsidRDefault="0010214F">
      <w:pPr>
        <w:pStyle w:val="Predeterminado"/>
        <w:spacing w:line="360" w:lineRule="atLeast"/>
        <w:rPr>
          <w:b/>
          <w:sz w:val="28"/>
          <w:szCs w:val="28"/>
        </w:rPr>
      </w:pPr>
    </w:p>
    <w:p w:rsidR="00346CD3" w:rsidRDefault="00EC1984">
      <w:pPr>
        <w:pStyle w:val="Predeterminado"/>
        <w:spacing w:line="360" w:lineRule="atLeast"/>
        <w:rPr>
          <w:b/>
          <w:sz w:val="28"/>
          <w:szCs w:val="28"/>
        </w:rPr>
      </w:pPr>
      <w:r>
        <w:rPr>
          <w:b/>
          <w:sz w:val="28"/>
          <w:szCs w:val="28"/>
        </w:rPr>
        <w:t>Aspectos básicos de formato:</w:t>
      </w:r>
    </w:p>
    <w:p w:rsidR="00346CD3" w:rsidRDefault="00EC1984">
      <w:pPr>
        <w:pStyle w:val="Predeterminado"/>
        <w:spacing w:line="360" w:lineRule="atLeast"/>
        <w:rPr>
          <w:b/>
          <w:sz w:val="28"/>
          <w:szCs w:val="28"/>
        </w:rPr>
      </w:pPr>
      <w:r>
        <w:rPr>
          <w:b/>
          <w:sz w:val="28"/>
          <w:szCs w:val="28"/>
        </w:rPr>
        <w:tab/>
      </w:r>
      <w:r>
        <w:rPr>
          <w:b/>
          <w:sz w:val="28"/>
          <w:szCs w:val="28"/>
        </w:rPr>
        <w:tab/>
      </w:r>
    </w:p>
    <w:p w:rsidR="00346CD3" w:rsidRDefault="00346CD3">
      <w:pPr>
        <w:pStyle w:val="Predeterminado"/>
        <w:spacing w:line="360" w:lineRule="atLeast"/>
        <w:ind w:left="720"/>
        <w:rPr>
          <w:b/>
        </w:rPr>
      </w:pPr>
    </w:p>
    <w:p w:rsidR="00346CD3" w:rsidRDefault="00EC1984">
      <w:pPr>
        <w:pStyle w:val="Predeterminado"/>
        <w:numPr>
          <w:ilvl w:val="1"/>
          <w:numId w:val="23"/>
        </w:numPr>
        <w:spacing w:after="240"/>
      </w:pPr>
      <w:r>
        <w:t>Los textos que se deseen resaltar (</w:t>
      </w:r>
      <w:r>
        <w:rPr>
          <w:b/>
        </w:rPr>
        <w:t>Negrita</w:t>
      </w:r>
      <w:r>
        <w:t xml:space="preserve">), </w:t>
      </w:r>
      <w:r>
        <w:rPr>
          <w:b/>
        </w:rPr>
        <w:t>deben ir en el rojo</w:t>
      </w:r>
      <w:r>
        <w:t xml:space="preserve"> que se proporciona con el tema (al elegir color, la primera barra de colores son los colores del tema).</w:t>
      </w:r>
    </w:p>
    <w:p w:rsidR="00346CD3" w:rsidRDefault="00EC1984">
      <w:pPr>
        <w:pStyle w:val="Predeterminado"/>
        <w:numPr>
          <w:ilvl w:val="1"/>
          <w:numId w:val="23"/>
        </w:numPr>
        <w:spacing w:after="240"/>
      </w:pPr>
      <w:r>
        <w:t>La fuente será “Calibri (Cuerpo)” para el contenido, y el “Calibri (Título)” para los títulos.</w:t>
      </w:r>
    </w:p>
    <w:p w:rsidR="00346CD3" w:rsidRDefault="00EC1984">
      <w:pPr>
        <w:pStyle w:val="Predeterminado"/>
        <w:numPr>
          <w:ilvl w:val="1"/>
          <w:numId w:val="23"/>
        </w:numPr>
        <w:spacing w:after="240"/>
      </w:pPr>
      <w:r>
        <w:t>El tamaño máximo de letra será de 24, siempre que se pueda. Si a este tamaño no cabe por el contenido del texto, habrá que ir reduciéndolo punto por punto hasta que entre (24, 23,</w:t>
      </w:r>
      <w:r w:rsidR="0010214F">
        <w:t xml:space="preserve"> </w:t>
      </w:r>
      <w:r>
        <w:t>22…). El tamaño de los títulos será de 32 siempre que se pueda. Para el título de la portada se usará un tamaño de 40, si no, iremos reduciendo y para el de los autores, 26.</w:t>
      </w:r>
    </w:p>
    <w:p w:rsidR="00346CD3" w:rsidRDefault="00EC1984">
      <w:pPr>
        <w:pStyle w:val="Predeterminado"/>
        <w:numPr>
          <w:ilvl w:val="1"/>
          <w:numId w:val="23"/>
        </w:numPr>
        <w:spacing w:after="240"/>
      </w:pPr>
      <w:r>
        <w:t>El espaciado antes del párrafo será de 6 puntos y el interlineado simple.</w:t>
      </w:r>
    </w:p>
    <w:p w:rsidR="00346CD3" w:rsidRDefault="00EC1984">
      <w:pPr>
        <w:pStyle w:val="Predeterminado"/>
        <w:numPr>
          <w:ilvl w:val="1"/>
          <w:numId w:val="23"/>
        </w:numPr>
        <w:spacing w:after="240"/>
      </w:pPr>
      <w:r>
        <w:t>El contenido de las diapositivas estará separado en párrafos que comienzan con un bolo. Hay distintos niveles, para agrupar unos dentro de otros, (usar tecla Tabulador para que salga bolo en siguiente nivel).</w:t>
      </w:r>
    </w:p>
    <w:p w:rsidR="00346CD3" w:rsidRDefault="00346CD3">
      <w:pPr>
        <w:pStyle w:val="Predeterminado"/>
        <w:spacing w:after="240"/>
      </w:pPr>
    </w:p>
    <w:p w:rsidR="00346CD3" w:rsidRDefault="00346CD3">
      <w:pPr>
        <w:pStyle w:val="Predeterminado"/>
        <w:spacing w:after="240"/>
      </w:pPr>
    </w:p>
    <w:p w:rsidR="0010214F" w:rsidRDefault="0010214F">
      <w:pPr>
        <w:pStyle w:val="Predeterminado"/>
        <w:spacing w:after="240"/>
      </w:pPr>
    </w:p>
    <w:p w:rsidR="0010214F" w:rsidRDefault="0010214F">
      <w:pPr>
        <w:pStyle w:val="Predeterminado"/>
        <w:spacing w:after="240"/>
      </w:pPr>
    </w:p>
    <w:p w:rsidR="00346CD3" w:rsidRDefault="00EC1984">
      <w:pPr>
        <w:pStyle w:val="Predeterminado"/>
        <w:numPr>
          <w:ilvl w:val="1"/>
          <w:numId w:val="23"/>
        </w:numPr>
        <w:spacing w:after="240"/>
      </w:pPr>
      <w:r>
        <w:rPr>
          <w:b/>
        </w:rPr>
        <w:lastRenderedPageBreak/>
        <w:t>Diapositiva de preguntas</w:t>
      </w:r>
      <w:r>
        <w:t xml:space="preserve">: Para las preguntas interactivas, siempre usar el patrón con el nombre </w:t>
      </w:r>
      <w:r>
        <w:rPr>
          <w:b/>
        </w:rPr>
        <w:t>"Pregunta interactiva".</w:t>
      </w:r>
    </w:p>
    <w:p w:rsidR="00346CD3" w:rsidRDefault="00EC1984">
      <w:pPr>
        <w:pStyle w:val="Predeterminado"/>
        <w:spacing w:line="360" w:lineRule="atLeast"/>
        <w:ind w:left="708"/>
      </w:pPr>
      <w:r>
        <w:rPr>
          <w:noProof/>
          <w:lang w:eastAsia="es-ES" w:bidi="ar-SA"/>
        </w:rPr>
        <w:drawing>
          <wp:inline distT="0" distB="0" distL="0" distR="6350">
            <wp:extent cx="4794250" cy="2695449"/>
            <wp:effectExtent l="0" t="0" r="6350"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794250" cy="2695449"/>
                    </a:xfrm>
                    <a:prstGeom prst="rect">
                      <a:avLst/>
                    </a:prstGeom>
                  </pic:spPr>
                </pic:pic>
              </a:graphicData>
            </a:graphic>
          </wp:inline>
        </w:drawing>
      </w:r>
    </w:p>
    <w:p w:rsidR="00346CD3" w:rsidRDefault="00346CD3">
      <w:pPr>
        <w:pStyle w:val="Predeterminado"/>
        <w:spacing w:line="360" w:lineRule="atLeast"/>
        <w:ind w:left="708"/>
      </w:pPr>
    </w:p>
    <w:p w:rsidR="00346CD3" w:rsidRDefault="00EC1984" w:rsidP="0010214F">
      <w:pPr>
        <w:pStyle w:val="Predeterminado"/>
        <w:numPr>
          <w:ilvl w:val="0"/>
          <w:numId w:val="28"/>
        </w:numPr>
      </w:pPr>
      <w:r>
        <w:t>Nota al pie/referencias/cita</w:t>
      </w:r>
      <w:r>
        <w:rPr>
          <w:color w:val="000000"/>
        </w:rPr>
        <w:t xml:space="preserve"> bibliográfica: ya está especificado en el patrón, pero no ha de rellenarse necesariamente y si s</w:t>
      </w:r>
      <w:r>
        <w:t>e usa va justificado a la derecha. El tamaño de este será de 12.</w:t>
      </w:r>
    </w:p>
    <w:p w:rsidR="00346CD3" w:rsidRDefault="00346CD3">
      <w:pPr>
        <w:pStyle w:val="Predeterminado"/>
        <w:spacing w:line="360" w:lineRule="atLeast"/>
        <w:ind w:left="1776"/>
      </w:pPr>
    </w:p>
    <w:p w:rsidR="00346CD3" w:rsidRDefault="00EC1984">
      <w:pPr>
        <w:pStyle w:val="Predeterminado"/>
        <w:spacing w:line="360" w:lineRule="atLeast"/>
        <w:ind w:left="708"/>
      </w:pPr>
      <w:r>
        <w:rPr>
          <w:noProof/>
          <w:lang w:eastAsia="es-ES" w:bidi="ar-SA"/>
        </w:rPr>
        <w:drawing>
          <wp:inline distT="0" distB="9525" distL="0" distR="0">
            <wp:extent cx="4794473" cy="2695575"/>
            <wp:effectExtent l="0" t="0" r="635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descr="citabibliografic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794473" cy="2695575"/>
                    </a:xfrm>
                    <a:prstGeom prst="rect">
                      <a:avLst/>
                    </a:prstGeom>
                  </pic:spPr>
                </pic:pic>
              </a:graphicData>
            </a:graphic>
          </wp:inline>
        </w:drawing>
      </w:r>
      <w:r>
        <w:t xml:space="preserve">                            </w:t>
      </w:r>
    </w:p>
    <w:p w:rsidR="00346CD3" w:rsidRDefault="00346CD3">
      <w:pPr>
        <w:pStyle w:val="Predeterminado"/>
        <w:spacing w:line="360" w:lineRule="atLeast"/>
      </w:pPr>
    </w:p>
    <w:p w:rsidR="00346CD3" w:rsidRDefault="00346CD3">
      <w:pPr>
        <w:pStyle w:val="Predeterminado"/>
        <w:spacing w:line="360" w:lineRule="atLeast"/>
      </w:pPr>
    </w:p>
    <w:p w:rsidR="00346CD3" w:rsidRDefault="00346CD3">
      <w:pPr>
        <w:pStyle w:val="Predeterminado"/>
        <w:spacing w:line="360" w:lineRule="atLeast"/>
      </w:pPr>
    </w:p>
    <w:p w:rsidR="00346CD3" w:rsidRDefault="00346CD3">
      <w:pPr>
        <w:pStyle w:val="Predeterminado"/>
        <w:spacing w:line="360" w:lineRule="atLeast"/>
      </w:pPr>
    </w:p>
    <w:p w:rsidR="00346CD3" w:rsidRDefault="00346CD3">
      <w:pPr>
        <w:pStyle w:val="Predeterminado"/>
        <w:spacing w:line="360" w:lineRule="atLeast"/>
      </w:pPr>
    </w:p>
    <w:p w:rsidR="00346CD3" w:rsidRDefault="00346CD3">
      <w:pPr>
        <w:pStyle w:val="Predeterminado"/>
        <w:spacing w:line="360" w:lineRule="atLeast"/>
      </w:pPr>
    </w:p>
    <w:p w:rsidR="0010214F" w:rsidRDefault="0010214F">
      <w:pPr>
        <w:pStyle w:val="Predeterminado"/>
        <w:spacing w:line="360" w:lineRule="atLeast"/>
      </w:pPr>
    </w:p>
    <w:p w:rsidR="00346CD3" w:rsidRDefault="00346CD3">
      <w:pPr>
        <w:pStyle w:val="Predeterminado"/>
        <w:spacing w:line="360" w:lineRule="atLeast"/>
      </w:pPr>
    </w:p>
    <w:p w:rsidR="00346CD3" w:rsidRDefault="00EC1984">
      <w:pPr>
        <w:pStyle w:val="Predeterminado"/>
        <w:numPr>
          <w:ilvl w:val="0"/>
          <w:numId w:val="27"/>
        </w:numPr>
        <w:spacing w:line="360" w:lineRule="atLeast"/>
      </w:pPr>
      <w:r>
        <w:lastRenderedPageBreak/>
        <w:t>Colores de texto: ya vienen predefinidos unos colores en el tema, ceñirse a estos (textos, tablas, diagramas/algoritmos...).</w:t>
      </w:r>
    </w:p>
    <w:p w:rsidR="00346CD3" w:rsidRDefault="00346CD3">
      <w:pPr>
        <w:pStyle w:val="Predeterminado"/>
        <w:spacing w:line="360" w:lineRule="atLeast"/>
        <w:ind w:left="1080"/>
      </w:pPr>
    </w:p>
    <w:tbl>
      <w:tblPr>
        <w:tblStyle w:val="Tablaconcuadrcula"/>
        <w:tblW w:w="7054" w:type="dxa"/>
        <w:tblInd w:w="1430" w:type="dxa"/>
        <w:tblCellMar>
          <w:left w:w="98" w:type="dxa"/>
        </w:tblCellMar>
        <w:tblLook w:val="04A0" w:firstRow="1" w:lastRow="0" w:firstColumn="1" w:lastColumn="0" w:noHBand="0" w:noVBand="1"/>
      </w:tblPr>
      <w:tblGrid>
        <w:gridCol w:w="3231"/>
        <w:gridCol w:w="1372"/>
        <w:gridCol w:w="1113"/>
        <w:gridCol w:w="1338"/>
      </w:tblGrid>
      <w:tr w:rsidR="00346CD3">
        <w:tc>
          <w:tcPr>
            <w:tcW w:w="3230" w:type="dxa"/>
            <w:shd w:val="clear" w:color="auto" w:fill="auto"/>
            <w:tcMar>
              <w:left w:w="98" w:type="dxa"/>
            </w:tcMar>
          </w:tcPr>
          <w:p w:rsidR="00346CD3" w:rsidRDefault="00EC1984">
            <w:pPr>
              <w:pStyle w:val="Predeterminado"/>
              <w:spacing w:line="360" w:lineRule="atLeast"/>
              <w:rPr>
                <w:rFonts w:cs="Times New Roman"/>
              </w:rPr>
            </w:pPr>
            <w:r>
              <w:rPr>
                <w:rFonts w:cs="Times New Roman"/>
              </w:rPr>
              <w:t>MODELO DE COLOR RGB</w:t>
            </w:r>
          </w:p>
        </w:tc>
        <w:tc>
          <w:tcPr>
            <w:tcW w:w="1372" w:type="dxa"/>
            <w:shd w:val="clear" w:color="auto" w:fill="auto"/>
            <w:tcMar>
              <w:left w:w="98" w:type="dxa"/>
            </w:tcMar>
          </w:tcPr>
          <w:p w:rsidR="00346CD3" w:rsidRDefault="00EC1984">
            <w:pPr>
              <w:pStyle w:val="Predeterminado"/>
              <w:spacing w:line="360" w:lineRule="atLeast"/>
              <w:rPr>
                <w:rFonts w:cs="Times New Roman"/>
              </w:rPr>
            </w:pPr>
            <w:r>
              <w:rPr>
                <w:rFonts w:cs="Times New Roman"/>
              </w:rPr>
              <w:t>Rojo</w:t>
            </w:r>
          </w:p>
        </w:tc>
        <w:tc>
          <w:tcPr>
            <w:tcW w:w="1113" w:type="dxa"/>
            <w:shd w:val="clear" w:color="auto" w:fill="auto"/>
            <w:tcMar>
              <w:left w:w="98" w:type="dxa"/>
            </w:tcMar>
          </w:tcPr>
          <w:p w:rsidR="00346CD3" w:rsidRDefault="00EC1984">
            <w:pPr>
              <w:pStyle w:val="Predeterminado"/>
              <w:spacing w:line="360" w:lineRule="atLeast"/>
              <w:rPr>
                <w:rFonts w:cs="Times New Roman"/>
              </w:rPr>
            </w:pPr>
            <w:r>
              <w:rPr>
                <w:rFonts w:cs="Times New Roman"/>
              </w:rPr>
              <w:t>Verde</w:t>
            </w:r>
          </w:p>
        </w:tc>
        <w:tc>
          <w:tcPr>
            <w:tcW w:w="1338" w:type="dxa"/>
            <w:shd w:val="clear" w:color="auto" w:fill="auto"/>
            <w:tcMar>
              <w:left w:w="98" w:type="dxa"/>
            </w:tcMar>
          </w:tcPr>
          <w:p w:rsidR="00346CD3" w:rsidRDefault="00EC1984">
            <w:pPr>
              <w:pStyle w:val="Predeterminado"/>
              <w:spacing w:line="360" w:lineRule="atLeast"/>
              <w:rPr>
                <w:rFonts w:cs="Times New Roman"/>
              </w:rPr>
            </w:pPr>
            <w:r>
              <w:rPr>
                <w:rFonts w:cs="Times New Roman"/>
              </w:rPr>
              <w:t>Azul</w:t>
            </w:r>
          </w:p>
        </w:tc>
      </w:tr>
      <w:tr w:rsidR="00346CD3">
        <w:tc>
          <w:tcPr>
            <w:tcW w:w="3230" w:type="dxa"/>
            <w:shd w:val="clear" w:color="auto" w:fill="auto"/>
            <w:tcMar>
              <w:left w:w="98" w:type="dxa"/>
            </w:tcMar>
          </w:tcPr>
          <w:p w:rsidR="00346CD3" w:rsidRDefault="00EC1984">
            <w:pPr>
              <w:pStyle w:val="Predeterminado"/>
              <w:spacing w:line="360" w:lineRule="atLeast"/>
              <w:rPr>
                <w:rFonts w:cs="Times New Roman"/>
              </w:rPr>
            </w:pPr>
            <w:r>
              <w:rPr>
                <w:rFonts w:cs="Times New Roman"/>
              </w:rPr>
              <w:t>AZUL OSCURO</w:t>
            </w:r>
          </w:p>
        </w:tc>
        <w:tc>
          <w:tcPr>
            <w:tcW w:w="1372" w:type="dxa"/>
            <w:shd w:val="clear" w:color="auto" w:fill="auto"/>
            <w:tcMar>
              <w:left w:w="98" w:type="dxa"/>
            </w:tcMar>
          </w:tcPr>
          <w:p w:rsidR="00346CD3" w:rsidRDefault="00EC1984">
            <w:pPr>
              <w:pStyle w:val="Predeterminado"/>
              <w:spacing w:line="360" w:lineRule="atLeast"/>
              <w:rPr>
                <w:rFonts w:cs="Times New Roman"/>
              </w:rPr>
            </w:pPr>
            <w:r>
              <w:rPr>
                <w:rFonts w:cs="Times New Roman"/>
              </w:rPr>
              <w:t>0</w:t>
            </w:r>
          </w:p>
        </w:tc>
        <w:tc>
          <w:tcPr>
            <w:tcW w:w="1113" w:type="dxa"/>
            <w:shd w:val="clear" w:color="auto" w:fill="auto"/>
            <w:tcMar>
              <w:left w:w="98" w:type="dxa"/>
            </w:tcMar>
          </w:tcPr>
          <w:p w:rsidR="00346CD3" w:rsidRDefault="00EC1984">
            <w:pPr>
              <w:pStyle w:val="Predeterminado"/>
              <w:spacing w:line="360" w:lineRule="atLeast"/>
              <w:rPr>
                <w:rFonts w:cs="Times New Roman"/>
              </w:rPr>
            </w:pPr>
            <w:r>
              <w:rPr>
                <w:rFonts w:cs="Times New Roman"/>
              </w:rPr>
              <w:t>69</w:t>
            </w:r>
          </w:p>
        </w:tc>
        <w:tc>
          <w:tcPr>
            <w:tcW w:w="1338" w:type="dxa"/>
            <w:shd w:val="clear" w:color="auto" w:fill="auto"/>
            <w:tcMar>
              <w:left w:w="98" w:type="dxa"/>
            </w:tcMar>
          </w:tcPr>
          <w:p w:rsidR="00346CD3" w:rsidRDefault="00EC1984">
            <w:pPr>
              <w:pStyle w:val="Predeterminado"/>
              <w:spacing w:line="360" w:lineRule="atLeast"/>
              <w:rPr>
                <w:rFonts w:cs="Times New Roman"/>
              </w:rPr>
            </w:pPr>
            <w:r>
              <w:rPr>
                <w:rFonts w:cs="Times New Roman"/>
              </w:rPr>
              <w:t>134</w:t>
            </w:r>
          </w:p>
        </w:tc>
      </w:tr>
      <w:tr w:rsidR="00346CD3">
        <w:tc>
          <w:tcPr>
            <w:tcW w:w="3230" w:type="dxa"/>
            <w:shd w:val="clear" w:color="auto" w:fill="auto"/>
            <w:tcMar>
              <w:left w:w="98" w:type="dxa"/>
            </w:tcMar>
          </w:tcPr>
          <w:p w:rsidR="00346CD3" w:rsidRDefault="00EC1984">
            <w:pPr>
              <w:pStyle w:val="Predeterminado"/>
              <w:spacing w:line="360" w:lineRule="atLeast"/>
              <w:rPr>
                <w:rFonts w:cs="Times New Roman"/>
              </w:rPr>
            </w:pPr>
            <w:r>
              <w:rPr>
                <w:rFonts w:cs="Times New Roman"/>
              </w:rPr>
              <w:t>ROJO</w:t>
            </w:r>
          </w:p>
        </w:tc>
        <w:tc>
          <w:tcPr>
            <w:tcW w:w="1372" w:type="dxa"/>
            <w:shd w:val="clear" w:color="auto" w:fill="auto"/>
            <w:tcMar>
              <w:left w:w="98" w:type="dxa"/>
            </w:tcMar>
          </w:tcPr>
          <w:p w:rsidR="00346CD3" w:rsidRDefault="00EC1984">
            <w:pPr>
              <w:pStyle w:val="Predeterminado"/>
              <w:spacing w:line="360" w:lineRule="atLeast"/>
              <w:rPr>
                <w:rFonts w:cs="Times New Roman"/>
              </w:rPr>
            </w:pPr>
            <w:r>
              <w:rPr>
                <w:rFonts w:cs="Times New Roman"/>
              </w:rPr>
              <w:t>197</w:t>
            </w:r>
          </w:p>
        </w:tc>
        <w:tc>
          <w:tcPr>
            <w:tcW w:w="1113" w:type="dxa"/>
            <w:shd w:val="clear" w:color="auto" w:fill="auto"/>
            <w:tcMar>
              <w:left w:w="98" w:type="dxa"/>
            </w:tcMar>
          </w:tcPr>
          <w:p w:rsidR="00346CD3" w:rsidRDefault="00EC1984">
            <w:pPr>
              <w:pStyle w:val="Predeterminado"/>
              <w:spacing w:line="360" w:lineRule="atLeast"/>
              <w:rPr>
                <w:rFonts w:cs="Times New Roman"/>
              </w:rPr>
            </w:pPr>
            <w:r>
              <w:rPr>
                <w:rFonts w:cs="Times New Roman"/>
              </w:rPr>
              <w:t>0</w:t>
            </w:r>
          </w:p>
        </w:tc>
        <w:tc>
          <w:tcPr>
            <w:tcW w:w="1338" w:type="dxa"/>
            <w:shd w:val="clear" w:color="auto" w:fill="auto"/>
            <w:tcMar>
              <w:left w:w="98" w:type="dxa"/>
            </w:tcMar>
          </w:tcPr>
          <w:p w:rsidR="00346CD3" w:rsidRDefault="00EC1984">
            <w:pPr>
              <w:pStyle w:val="Predeterminado"/>
              <w:spacing w:line="360" w:lineRule="atLeast"/>
              <w:rPr>
                <w:rFonts w:cs="Times New Roman"/>
              </w:rPr>
            </w:pPr>
            <w:r>
              <w:rPr>
                <w:rFonts w:cs="Times New Roman"/>
              </w:rPr>
              <w:t>11</w:t>
            </w:r>
          </w:p>
        </w:tc>
      </w:tr>
      <w:tr w:rsidR="00346CD3">
        <w:tc>
          <w:tcPr>
            <w:tcW w:w="3230" w:type="dxa"/>
            <w:shd w:val="clear" w:color="auto" w:fill="auto"/>
            <w:tcMar>
              <w:left w:w="98" w:type="dxa"/>
            </w:tcMar>
          </w:tcPr>
          <w:p w:rsidR="00346CD3" w:rsidRDefault="00EC1984">
            <w:pPr>
              <w:pStyle w:val="Predeterminado"/>
              <w:spacing w:line="360" w:lineRule="atLeast"/>
              <w:rPr>
                <w:rFonts w:cs="Times New Roman"/>
              </w:rPr>
            </w:pPr>
            <w:r>
              <w:rPr>
                <w:rFonts w:cs="Times New Roman"/>
              </w:rPr>
              <w:t>GRIS (Referencias)</w:t>
            </w:r>
          </w:p>
        </w:tc>
        <w:tc>
          <w:tcPr>
            <w:tcW w:w="1372" w:type="dxa"/>
            <w:shd w:val="clear" w:color="auto" w:fill="auto"/>
            <w:tcMar>
              <w:left w:w="98" w:type="dxa"/>
            </w:tcMar>
          </w:tcPr>
          <w:p w:rsidR="00346CD3" w:rsidRDefault="00EC1984">
            <w:pPr>
              <w:pStyle w:val="Predeterminado"/>
              <w:spacing w:line="360" w:lineRule="atLeast"/>
              <w:rPr>
                <w:rFonts w:cs="Times New Roman"/>
              </w:rPr>
            </w:pPr>
            <w:r>
              <w:rPr>
                <w:rFonts w:cs="Times New Roman"/>
              </w:rPr>
              <w:t>128</w:t>
            </w:r>
          </w:p>
        </w:tc>
        <w:tc>
          <w:tcPr>
            <w:tcW w:w="1113" w:type="dxa"/>
            <w:shd w:val="clear" w:color="auto" w:fill="auto"/>
            <w:tcMar>
              <w:left w:w="98" w:type="dxa"/>
            </w:tcMar>
          </w:tcPr>
          <w:p w:rsidR="00346CD3" w:rsidRDefault="00EC1984">
            <w:pPr>
              <w:pStyle w:val="Predeterminado"/>
              <w:spacing w:line="360" w:lineRule="atLeast"/>
              <w:rPr>
                <w:rFonts w:cs="Times New Roman"/>
              </w:rPr>
            </w:pPr>
            <w:r>
              <w:rPr>
                <w:rFonts w:cs="Times New Roman"/>
              </w:rPr>
              <w:t>128</w:t>
            </w:r>
          </w:p>
        </w:tc>
        <w:tc>
          <w:tcPr>
            <w:tcW w:w="1338" w:type="dxa"/>
            <w:shd w:val="clear" w:color="auto" w:fill="auto"/>
            <w:tcMar>
              <w:left w:w="98" w:type="dxa"/>
            </w:tcMar>
          </w:tcPr>
          <w:p w:rsidR="00346CD3" w:rsidRDefault="00EC1984">
            <w:pPr>
              <w:pStyle w:val="Predeterminado"/>
              <w:spacing w:line="360" w:lineRule="atLeast"/>
              <w:rPr>
                <w:rFonts w:cs="Times New Roman"/>
              </w:rPr>
            </w:pPr>
            <w:r>
              <w:rPr>
                <w:rFonts w:cs="Times New Roman"/>
              </w:rPr>
              <w:t>128</w:t>
            </w:r>
          </w:p>
        </w:tc>
      </w:tr>
    </w:tbl>
    <w:p w:rsidR="00346CD3" w:rsidRDefault="00346CD3">
      <w:pPr>
        <w:pStyle w:val="Predeterminado"/>
        <w:spacing w:line="360" w:lineRule="atLeast"/>
        <w:ind w:left="1440"/>
      </w:pPr>
    </w:p>
    <w:p w:rsidR="00346CD3" w:rsidRDefault="00EC1984">
      <w:pPr>
        <w:pStyle w:val="Predeterminado"/>
        <w:spacing w:line="360" w:lineRule="atLeast"/>
        <w:ind w:left="708"/>
        <w:rPr>
          <w:lang w:eastAsia="es-ES"/>
        </w:rPr>
      </w:pPr>
      <w:r>
        <w:rPr>
          <w:lang w:eastAsia="es-ES"/>
        </w:rPr>
        <w:t xml:space="preserve">           </w:t>
      </w:r>
      <w:r w:rsidRPr="002E66D6">
        <w:rPr>
          <w:noProof/>
          <w:u w:val="single"/>
          <w:lang w:eastAsia="es-ES" w:bidi="ar-SA"/>
        </w:rPr>
        <w:drawing>
          <wp:inline distT="0" distB="2540" distL="0" distR="0">
            <wp:extent cx="4943475" cy="2779347"/>
            <wp:effectExtent l="0" t="0" r="0" b="2540"/>
            <wp:docPr id="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43475" cy="2779347"/>
                    </a:xfrm>
                    <a:prstGeom prst="rect">
                      <a:avLst/>
                    </a:prstGeom>
                  </pic:spPr>
                </pic:pic>
              </a:graphicData>
            </a:graphic>
          </wp:inline>
        </w:drawing>
      </w:r>
    </w:p>
    <w:p w:rsidR="00346CD3" w:rsidRDefault="00EC1984">
      <w:pPr>
        <w:pStyle w:val="Predeterminado"/>
        <w:spacing w:line="360" w:lineRule="atLeast"/>
        <w:ind w:left="1440"/>
      </w:pPr>
      <w:r>
        <w:t xml:space="preserve"> </w:t>
      </w:r>
    </w:p>
    <w:p w:rsidR="00346CD3" w:rsidRDefault="00EC1984">
      <w:pPr>
        <w:pStyle w:val="Predeterminado"/>
        <w:numPr>
          <w:ilvl w:val="0"/>
          <w:numId w:val="27"/>
        </w:numPr>
        <w:spacing w:line="360" w:lineRule="atLeast"/>
      </w:pPr>
      <w:r>
        <w:t>Imágenes: suficiente calidad de la imagen original.</w:t>
      </w:r>
    </w:p>
    <w:p w:rsidR="00346CD3" w:rsidRDefault="00346CD3">
      <w:pPr>
        <w:pStyle w:val="Predeterminado"/>
        <w:spacing w:line="360" w:lineRule="atLeast"/>
        <w:ind w:left="720"/>
      </w:pPr>
    </w:p>
    <w:p w:rsidR="00346CD3" w:rsidRDefault="00346CD3">
      <w:pPr>
        <w:rPr>
          <w:rFonts w:eastAsia="WenQuanYi Micro Hei" w:cs="Lohit Hindi"/>
          <w:lang w:eastAsia="zh-CN" w:bidi="hi-IN"/>
        </w:rPr>
      </w:pPr>
    </w:p>
    <w:p w:rsidR="00346CD3" w:rsidRDefault="00346CD3">
      <w:pPr>
        <w:rPr>
          <w:rFonts w:eastAsia="WenQuanYi Micro Hei" w:cs="Lohit Hindi"/>
          <w:lang w:eastAsia="zh-CN" w:bidi="hi-IN"/>
        </w:rPr>
      </w:pPr>
    </w:p>
    <w:p w:rsidR="00346CD3" w:rsidRDefault="00346CD3">
      <w:pPr>
        <w:rPr>
          <w:rFonts w:eastAsia="WenQuanYi Micro Hei" w:cs="Lohit Hindi"/>
          <w:lang w:eastAsia="zh-CN" w:bidi="hi-IN"/>
        </w:rPr>
      </w:pPr>
    </w:p>
    <w:p w:rsidR="00346CD3" w:rsidRDefault="00346CD3">
      <w:pPr>
        <w:rPr>
          <w:rFonts w:eastAsia="WenQuanYi Micro Hei" w:cs="Lohit Hindi"/>
          <w:lang w:eastAsia="zh-CN" w:bidi="hi-IN"/>
        </w:rPr>
      </w:pPr>
    </w:p>
    <w:p w:rsidR="00346CD3" w:rsidRDefault="00346CD3">
      <w:pPr>
        <w:rPr>
          <w:rFonts w:eastAsia="WenQuanYi Micro Hei" w:cs="Lohit Hindi"/>
          <w:lang w:eastAsia="zh-CN" w:bidi="hi-IN"/>
        </w:rPr>
      </w:pPr>
    </w:p>
    <w:p w:rsidR="00346CD3" w:rsidRDefault="00346CD3">
      <w:pPr>
        <w:rPr>
          <w:rFonts w:eastAsia="WenQuanYi Micro Hei" w:cs="Lohit Hindi"/>
          <w:lang w:eastAsia="zh-CN" w:bidi="hi-IN"/>
        </w:rPr>
      </w:pPr>
    </w:p>
    <w:p w:rsidR="00346CD3" w:rsidRDefault="00346CD3">
      <w:pPr>
        <w:rPr>
          <w:rFonts w:eastAsia="WenQuanYi Micro Hei" w:cs="Lohit Hindi"/>
          <w:lang w:eastAsia="zh-CN" w:bidi="hi-IN"/>
        </w:rPr>
      </w:pPr>
    </w:p>
    <w:p w:rsidR="00346CD3" w:rsidRDefault="00346CD3">
      <w:pPr>
        <w:rPr>
          <w:rFonts w:eastAsia="WenQuanYi Micro Hei" w:cs="Lohit Hindi"/>
          <w:lang w:eastAsia="zh-CN" w:bidi="hi-IN"/>
        </w:rPr>
      </w:pPr>
    </w:p>
    <w:p w:rsidR="0010214F" w:rsidRDefault="0010214F">
      <w:pPr>
        <w:rPr>
          <w:rFonts w:eastAsia="WenQuanYi Micro Hei" w:cs="Lohit Hindi"/>
          <w:lang w:eastAsia="zh-CN" w:bidi="hi-IN"/>
        </w:rPr>
      </w:pPr>
    </w:p>
    <w:p w:rsidR="00746CA2" w:rsidRDefault="00746CA2">
      <w:pPr>
        <w:rPr>
          <w:rFonts w:eastAsia="WenQuanYi Micro Hei" w:cs="Lohit Hindi"/>
          <w:lang w:eastAsia="zh-CN" w:bidi="hi-IN"/>
        </w:rPr>
      </w:pPr>
    </w:p>
    <w:p w:rsidR="00346CD3" w:rsidRDefault="00EC1984">
      <w:pPr>
        <w:rPr>
          <w:b/>
          <w:sz w:val="28"/>
          <w:szCs w:val="28"/>
        </w:rPr>
      </w:pPr>
      <w:r>
        <w:rPr>
          <w:b/>
          <w:sz w:val="28"/>
          <w:szCs w:val="28"/>
          <w:u w:val="single"/>
        </w:rPr>
        <w:lastRenderedPageBreak/>
        <w:t>Anexo II.</w:t>
      </w:r>
      <w:r>
        <w:rPr>
          <w:b/>
          <w:sz w:val="28"/>
          <w:szCs w:val="28"/>
        </w:rPr>
        <w:t xml:space="preserve"> Simbología de los algoritmos</w:t>
      </w:r>
    </w:p>
    <w:p w:rsidR="00346CD3" w:rsidRDefault="0010214F">
      <w:r>
        <w:rPr>
          <w:noProof/>
          <w:lang w:eastAsia="es-ES"/>
        </w:rPr>
        <mc:AlternateContent>
          <mc:Choice Requires="wps">
            <w:drawing>
              <wp:anchor distT="0" distB="0" distL="112395" distR="114300" simplePos="0" relativeHeight="251659264" behindDoc="0" locked="0" layoutInCell="1" allowOverlap="1" wp14:anchorId="0E5F7CC6" wp14:editId="00425E5F">
                <wp:simplePos x="0" y="0"/>
                <wp:positionH relativeFrom="margin">
                  <wp:align>left</wp:align>
                </wp:positionH>
                <wp:positionV relativeFrom="paragraph">
                  <wp:posOffset>204470</wp:posOffset>
                </wp:positionV>
                <wp:extent cx="1155065" cy="434975"/>
                <wp:effectExtent l="0" t="0" r="26035" b="22225"/>
                <wp:wrapNone/>
                <wp:docPr id="19" name="Rectángulo redondeado 9"/>
                <wp:cNvGraphicFramePr/>
                <a:graphic xmlns:a="http://schemas.openxmlformats.org/drawingml/2006/main">
                  <a:graphicData uri="http://schemas.microsoft.com/office/word/2010/wordprocessingShape">
                    <wps:wsp>
                      <wps:cNvSpPr/>
                      <wps:spPr>
                        <a:xfrm>
                          <a:off x="0" y="0"/>
                          <a:ext cx="1155065" cy="434975"/>
                        </a:xfrm>
                        <a:prstGeom prst="roundRect">
                          <a:avLst>
                            <a:gd name="adj" fmla="val 16667"/>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oundrect w14:anchorId="0E9F2F69" id="Rectángulo redondeado 9" o:spid="_x0000_s1026" style="position:absolute;margin-left:0;margin-top:16.1pt;width:90.95pt;height:34.25pt;z-index:251659264;visibility:visible;mso-wrap-style:square;mso-wrap-distance-left:8.85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" filled="f" strokeweight=".26mm">
                <w10:wrap anchorx="margin"/>
              </v:roundrect>
            </w:pict>
          </mc:Fallback>
        </mc:AlternateContent>
      </w:r>
      <w:r w:rsidR="00EC1984">
        <w:rPr>
          <w:noProof/>
          <w:lang w:eastAsia="es-ES"/>
        </w:rPr>
        <mc:AlternateContent>
          <mc:Choice Requires="wps">
            <w:drawing>
              <wp:anchor distT="0" distB="0" distL="114300" distR="114300" simplePos="0" relativeHeight="14" behindDoc="0" locked="0" layoutInCell="1" allowOverlap="1" wp14:anchorId="0D2B1CF6" wp14:editId="4A02B08E">
                <wp:simplePos x="0" y="0"/>
                <wp:positionH relativeFrom="margin">
                  <wp:align>right</wp:align>
                </wp:positionH>
                <wp:positionV relativeFrom="paragraph">
                  <wp:posOffset>157480</wp:posOffset>
                </wp:positionV>
                <wp:extent cx="4229735" cy="4094480"/>
                <wp:effectExtent l="0" t="0" r="0" b="1905"/>
                <wp:wrapSquare wrapText="bothSides"/>
                <wp:docPr id="8" name="Cuadro de texto 14"/>
                <wp:cNvGraphicFramePr/>
                <a:graphic xmlns:a="http://schemas.openxmlformats.org/drawingml/2006/main">
                  <a:graphicData uri="http://schemas.microsoft.com/office/word/2010/wordprocessingShape">
                    <wps:wsp>
                      <wps:cNvSpPr/>
                      <wps:spPr>
                        <a:xfrm>
                          <a:off x="0" y="0"/>
                          <a:ext cx="4229280" cy="4093920"/>
                        </a:xfrm>
                        <a:prstGeom prst="rect">
                          <a:avLst/>
                        </a:prstGeom>
                        <a:noFill/>
                        <a:ln>
                          <a:noFill/>
                        </a:ln>
                      </wps:spPr>
                      <wps:style>
                        <a:lnRef idx="0">
                          <a:scrgbClr r="0" g="0" b="0"/>
                        </a:lnRef>
                        <a:fillRef idx="0">
                          <a:scrgbClr r="0" g="0" b="0"/>
                        </a:fillRef>
                        <a:effectRef idx="0">
                          <a:scrgbClr r="0" g="0" b="0"/>
                        </a:effectRef>
                        <a:fontRef idx="minor"/>
                      </wps:style>
                      <wps:txbx>
                        <w:txbxContent>
                          <w:p w:rsidR="00346CD3" w:rsidRDefault="00EC1984">
                            <w:pPr>
                              <w:pStyle w:val="Contenidodelmarco"/>
                              <w:rPr>
                                <w:color w:val="000000"/>
                              </w:rPr>
                            </w:pPr>
                            <w:r>
                              <w:rPr>
                                <w:b/>
                                <w:bCs/>
                                <w:color w:val="000000"/>
                              </w:rPr>
                              <w:t>COMIENZO DEL PROCESO:</w:t>
                            </w:r>
                            <w:r>
                              <w:rPr>
                                <w:color w:val="000000"/>
                              </w:rPr>
                              <w:t xml:space="preserve"> en su interior se escribe la información o acción que pone en marcha el procedimiento (INICIO).</w:t>
                            </w:r>
                          </w:p>
                          <w:p w:rsidR="00346CD3" w:rsidRDefault="00EC1984">
                            <w:pPr>
                              <w:pStyle w:val="Contenidodelmarco"/>
                              <w:rPr>
                                <w:color w:val="000000"/>
                              </w:rPr>
                            </w:pPr>
                            <w:r>
                              <w:rPr>
                                <w:b/>
                                <w:bCs/>
                                <w:color w:val="000000"/>
                              </w:rPr>
                              <w:t>ACTIVIDAD</w:t>
                            </w:r>
                            <w:r>
                              <w:rPr>
                                <w:color w:val="000000"/>
                              </w:rPr>
                              <w:t>: muestra una tarea o actividad llevada a cabo durante el proceso. Puede recibir diferentes entradas (flechas), pero SOLO DEBE TENER UNA SALIDA.</w:t>
                            </w:r>
                          </w:p>
                          <w:p w:rsidR="00346CD3" w:rsidRDefault="00EC1984">
                            <w:pPr>
                              <w:pStyle w:val="Contenidodelmarco"/>
                              <w:rPr>
                                <w:color w:val="000000"/>
                              </w:rPr>
                            </w:pPr>
                            <w:r>
                              <w:rPr>
                                <w:b/>
                                <w:bCs/>
                                <w:color w:val="000000"/>
                              </w:rPr>
                              <w:t xml:space="preserve">DECISIÓN/BIFURCACIÓN: </w:t>
                            </w:r>
                            <w:r>
                              <w:rPr>
                                <w:color w:val="000000"/>
                              </w:rPr>
                              <w:t>puntos del proceso en los que se debe tomar una decisión entre DOS POSIBILIDADES DISTINTAS. Entra una sola flecha y salen dos.</w:t>
                            </w:r>
                          </w:p>
                          <w:p w:rsidR="00346CD3" w:rsidRDefault="00346CD3">
                            <w:pPr>
                              <w:pStyle w:val="Contenidodelmarco"/>
                              <w:rPr>
                                <w:color w:val="000000"/>
                              </w:rPr>
                            </w:pPr>
                          </w:p>
                          <w:p w:rsidR="00346CD3" w:rsidRDefault="00EC1984">
                            <w:pPr>
                              <w:pStyle w:val="Ttulo1"/>
                              <w:rPr>
                                <w:b w:val="0"/>
                                <w:bCs w:val="0"/>
                                <w:szCs w:val="24"/>
                              </w:rPr>
                            </w:pPr>
                            <w:r>
                              <w:rPr>
                                <w:color w:val="000000"/>
                                <w:szCs w:val="24"/>
                              </w:rPr>
                              <w:t>FINAL DEL PROCESO</w:t>
                            </w:r>
                            <w:r>
                              <w:rPr>
                                <w:b w:val="0"/>
                                <w:bCs w:val="0"/>
                                <w:color w:val="000000"/>
                                <w:szCs w:val="24"/>
                              </w:rPr>
                              <w:t>: resultado final del mismo</w:t>
                            </w:r>
                          </w:p>
                          <w:p w:rsidR="00346CD3" w:rsidRDefault="00346CD3">
                            <w:pPr>
                              <w:pStyle w:val="Contenidodelmarco"/>
                              <w:rPr>
                                <w:b/>
                                <w:bCs/>
                                <w:color w:val="000000"/>
                              </w:rPr>
                            </w:pPr>
                          </w:p>
                          <w:p w:rsidR="00346CD3" w:rsidRDefault="00346CD3">
                            <w:pPr>
                              <w:pStyle w:val="Contenidodelmarco"/>
                              <w:rPr>
                                <w:b/>
                                <w:bCs/>
                                <w:color w:val="000000"/>
                              </w:rPr>
                            </w:pPr>
                          </w:p>
                          <w:p w:rsidR="00346CD3" w:rsidRDefault="00346CD3">
                            <w:pPr>
                              <w:pStyle w:val="Contenidodelmarco"/>
                              <w:rPr>
                                <w:b/>
                                <w:bCs/>
                                <w:color w:val="000000"/>
                              </w:rPr>
                            </w:pPr>
                          </w:p>
                          <w:p w:rsidR="00346CD3" w:rsidRDefault="00EC1984">
                            <w:pPr>
                              <w:pStyle w:val="Contenidodelmarco"/>
                              <w:rPr>
                                <w:color w:val="000000"/>
                              </w:rPr>
                            </w:pPr>
                            <w:r>
                              <w:rPr>
                                <w:b/>
                                <w:bCs/>
                                <w:color w:val="000000"/>
                              </w:rPr>
                              <w:t xml:space="preserve">CONEXIÓN CON OTRO PROCEDIMIENTO: </w:t>
                            </w:r>
                            <w:r>
                              <w:rPr>
                                <w:color w:val="000000"/>
                              </w:rPr>
                              <w:t>en su interior se indica el proceso tonel que está conectado</w:t>
                            </w:r>
                          </w:p>
                        </w:txbxContent>
                      </wps:txbx>
                      <wps:bodyPr>
                        <a:noAutofit/>
                      </wps:bodyPr>
                    </wps:wsp>
                  </a:graphicData>
                </a:graphic>
              </wp:anchor>
            </w:drawing>
          </mc:Choice>
          <mc:Fallback>
            <w:pict>
              <v:rect w14:anchorId="0D2B1CF6" id="Cuadro de texto 14" o:spid="_x0000_s1026" style="position:absolute;margin-left:281.85pt;margin-top:12.4pt;width:333.05pt;height:322.4pt;z-index:1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" filled="f" stroked="f">
                <v:textbox>
                  <w:txbxContent>
                    <w:p w:rsidR="00346CD3" w:rsidRDefault="00EC1984">
                      <w:pPr>
                        <w:pStyle w:val="Contenidodelmarco"/>
                        <w:rPr>
                          <w:color w:val="000000"/>
                        </w:rPr>
                      </w:pPr>
                      <w:r>
                        <w:rPr>
                          <w:b/>
                          <w:bCs/>
                          <w:color w:val="000000"/>
                        </w:rPr>
                        <w:t>COMIENZO DEL PROCESO:</w:t>
                      </w:r>
                      <w:r>
                        <w:rPr>
                          <w:color w:val="000000"/>
                        </w:rPr>
                        <w:t xml:space="preserve"> en su interior se escribe la información o acción que pone en marcha el procedimiento (INICIO).</w:t>
                      </w:r>
                    </w:p>
                    <w:p w:rsidR="00346CD3" w:rsidRDefault="00EC1984">
                      <w:pPr>
                        <w:pStyle w:val="Contenidodelmarco"/>
                        <w:rPr>
                          <w:color w:val="000000"/>
                        </w:rPr>
                      </w:pPr>
                      <w:r>
                        <w:rPr>
                          <w:b/>
                          <w:bCs/>
                          <w:color w:val="000000"/>
                        </w:rPr>
                        <w:t>ACTIVIDAD</w:t>
                      </w:r>
                      <w:r>
                        <w:rPr>
                          <w:color w:val="000000"/>
                        </w:rPr>
                        <w:t>: muestra una tarea o actividad llevada a cabo durante el proceso. Puede recibir diferentes entradas (flechas), pero SOLO DEBE TENER UNA SALIDA.</w:t>
                      </w:r>
                    </w:p>
                    <w:p w:rsidR="00346CD3" w:rsidRDefault="00EC1984">
                      <w:pPr>
                        <w:pStyle w:val="Contenidodelmarco"/>
                        <w:rPr>
                          <w:color w:val="000000"/>
                        </w:rPr>
                      </w:pPr>
                      <w:r>
                        <w:rPr>
                          <w:b/>
                          <w:bCs/>
                          <w:color w:val="000000"/>
                        </w:rPr>
                        <w:t xml:space="preserve">DECISIÓN/BIFURCACIÓN: </w:t>
                      </w:r>
                      <w:r>
                        <w:rPr>
                          <w:color w:val="000000"/>
                        </w:rPr>
                        <w:t>puntos del proceso en los que se debe tomar una decisión entre DOS POSIBILIDADES DISTINTAS. Entra una sola flecha y salen dos.</w:t>
                      </w:r>
                    </w:p>
                    <w:p w:rsidR="00346CD3" w:rsidRDefault="00346CD3">
                      <w:pPr>
                        <w:pStyle w:val="Contenidodelmarco"/>
                        <w:rPr>
                          <w:color w:val="000000"/>
                        </w:rPr>
                      </w:pPr>
                    </w:p>
                    <w:p w:rsidR="00346CD3" w:rsidRDefault="00EC1984">
                      <w:pPr>
                        <w:pStyle w:val="Ttulo1"/>
                        <w:rPr>
                          <w:b w:val="0"/>
                          <w:bCs w:val="0"/>
                          <w:szCs w:val="24"/>
                        </w:rPr>
                      </w:pPr>
                      <w:r>
                        <w:rPr>
                          <w:color w:val="000000"/>
                          <w:szCs w:val="24"/>
                        </w:rPr>
                        <w:t>FINAL DEL PROCESO</w:t>
                      </w:r>
                      <w:r>
                        <w:rPr>
                          <w:b w:val="0"/>
                          <w:bCs w:val="0"/>
                          <w:color w:val="000000"/>
                          <w:szCs w:val="24"/>
                        </w:rPr>
                        <w:t>: resultado final del mismo</w:t>
                      </w:r>
                    </w:p>
                    <w:p w:rsidR="00346CD3" w:rsidRDefault="00346CD3">
                      <w:pPr>
                        <w:pStyle w:val="Contenidodelmarco"/>
                        <w:rPr>
                          <w:b/>
                          <w:bCs/>
                          <w:color w:val="000000"/>
                        </w:rPr>
                      </w:pPr>
                    </w:p>
                    <w:p w:rsidR="00346CD3" w:rsidRDefault="00346CD3">
                      <w:pPr>
                        <w:pStyle w:val="Contenidodelmarco"/>
                        <w:rPr>
                          <w:b/>
                          <w:bCs/>
                          <w:color w:val="000000"/>
                        </w:rPr>
                      </w:pPr>
                    </w:p>
                    <w:p w:rsidR="00346CD3" w:rsidRDefault="00346CD3">
                      <w:pPr>
                        <w:pStyle w:val="Contenidodelmarco"/>
                        <w:rPr>
                          <w:b/>
                          <w:bCs/>
                          <w:color w:val="000000"/>
                        </w:rPr>
                      </w:pPr>
                    </w:p>
                    <w:p w:rsidR="00346CD3" w:rsidRDefault="00EC1984">
                      <w:pPr>
                        <w:pStyle w:val="Contenidodelmarco"/>
                        <w:rPr>
                          <w:color w:val="000000"/>
                        </w:rPr>
                      </w:pPr>
                      <w:r>
                        <w:rPr>
                          <w:b/>
                          <w:bCs/>
                          <w:color w:val="000000"/>
                        </w:rPr>
                        <w:t xml:space="preserve">CONEXIÓN CON OTRO PROCEDIMIENTO: </w:t>
                      </w:r>
                      <w:r>
                        <w:rPr>
                          <w:color w:val="000000"/>
                        </w:rPr>
                        <w:t>en su interior se indica el proceso tonel que está conectado</w:t>
                      </w:r>
                    </w:p>
                  </w:txbxContent>
                </v:textbox>
                <w10:wrap type="square" anchorx="margin"/>
              </v:rect>
            </w:pict>
          </mc:Fallback>
        </mc:AlternateContent>
      </w:r>
      <w:r w:rsidR="00EC1984">
        <w:rPr>
          <w:noProof/>
          <w:lang w:eastAsia="es-ES"/>
        </w:rPr>
        <mc:AlternateContent>
          <mc:Choice Requires="wps">
            <w:drawing>
              <wp:anchor distT="0" distB="0" distL="112395" distR="114300" simplePos="0" relativeHeight="27" behindDoc="0" locked="0" layoutInCell="1" allowOverlap="1" wp14:anchorId="643C1FBA" wp14:editId="7199FF8E">
                <wp:simplePos x="0" y="0"/>
                <wp:positionH relativeFrom="column">
                  <wp:posOffset>-189230</wp:posOffset>
                </wp:positionH>
                <wp:positionV relativeFrom="margin">
                  <wp:posOffset>588645</wp:posOffset>
                </wp:positionV>
                <wp:extent cx="1153795" cy="433705"/>
                <wp:effectExtent l="0" t="0" r="27940" b="24130"/>
                <wp:wrapNone/>
                <wp:docPr id="10" name="Rectángulo redondeado 9"/>
                <wp:cNvGraphicFramePr/>
                <a:graphic xmlns:a="http://schemas.openxmlformats.org/drawingml/2006/main">
                  <a:graphicData uri="http://schemas.microsoft.com/office/word/2010/wordprocessingShape">
                    <wps:wsp>
                      <wps:cNvSpPr/>
                      <wps:spPr>
                        <a:xfrm>
                          <a:off x="0" y="0"/>
                          <a:ext cx="1153080" cy="433080"/>
                        </a:xfrm>
                        <a:prstGeom prst="roundRect">
                          <a:avLst>
                            <a:gd name="adj" fmla="val 16667"/>
                          </a:avLst>
                        </a:prstGeom>
                        <a:noFill/>
                        <a:ln w="9360">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346CD3" w:rsidRDefault="00346CD3"/>
    <w:p w:rsidR="00346CD3" w:rsidRDefault="00EC1984">
      <w:r>
        <w:rPr>
          <w:noProof/>
          <w:lang w:eastAsia="es-ES"/>
        </w:rPr>
        <mc:AlternateContent>
          <mc:Choice Requires="wps">
            <w:drawing>
              <wp:anchor distT="0" distB="0" distL="112395" distR="114300" simplePos="0" relativeHeight="28" behindDoc="0" locked="0" layoutInCell="1" allowOverlap="1" wp14:anchorId="5D4BF5A7" wp14:editId="461BF3CA">
                <wp:simplePos x="0" y="0"/>
                <wp:positionH relativeFrom="column">
                  <wp:posOffset>-114300</wp:posOffset>
                </wp:positionH>
                <wp:positionV relativeFrom="paragraph">
                  <wp:posOffset>304165</wp:posOffset>
                </wp:positionV>
                <wp:extent cx="1045845" cy="469900"/>
                <wp:effectExtent l="0" t="0" r="21590" b="26035"/>
                <wp:wrapNone/>
                <wp:docPr id="11" name="Rectángulo 10"/>
                <wp:cNvGraphicFramePr/>
                <a:graphic xmlns:a="http://schemas.openxmlformats.org/drawingml/2006/main">
                  <a:graphicData uri="http://schemas.microsoft.com/office/word/2010/wordprocessingShape">
                    <wps:wsp>
                      <wps:cNvSpPr/>
                      <wps:spPr>
                        <a:xfrm>
                          <a:off x="0" y="0"/>
                          <a:ext cx="1045080" cy="469440"/>
                        </a:xfrm>
                        <a:prstGeom prst="rect">
                          <a:avLst/>
                        </a:prstGeom>
                        <a:noFill/>
                        <a:ln w="9360">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2A9B640" id="Rectángulo 10" o:spid="_x0000_s1026" style="position:absolute;margin-left:-9pt;margin-top:23.95pt;width:82.35pt;height:37pt;z-index:28;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" filled="f" stroked="f" strokeweight=".26mm"/>
            </w:pict>
          </mc:Fallback>
        </mc:AlternateContent>
      </w:r>
    </w:p>
    <w:p w:rsidR="00346CD3" w:rsidRDefault="0010214F">
      <w:pPr>
        <w:rPr>
          <w:lang w:val="es-MX"/>
        </w:rPr>
      </w:pPr>
      <w:r>
        <w:rPr>
          <w:noProof/>
          <w:lang w:eastAsia="es-ES"/>
        </w:rPr>
        <mc:AlternateContent>
          <mc:Choice Requires="wps">
            <w:drawing>
              <wp:anchor distT="0" distB="0" distL="112395" distR="114300" simplePos="0" relativeHeight="251661312" behindDoc="0" locked="0" layoutInCell="1" allowOverlap="1" wp14:anchorId="4D8976D7" wp14:editId="2DA0E6E1">
                <wp:simplePos x="0" y="0"/>
                <wp:positionH relativeFrom="column">
                  <wp:posOffset>15240</wp:posOffset>
                </wp:positionH>
                <wp:positionV relativeFrom="paragraph">
                  <wp:posOffset>19685</wp:posOffset>
                </wp:positionV>
                <wp:extent cx="1047115" cy="471170"/>
                <wp:effectExtent l="0" t="0" r="19685" b="24130"/>
                <wp:wrapNone/>
                <wp:docPr id="20" name="Rectángulo 10"/>
                <wp:cNvGraphicFramePr/>
                <a:graphic xmlns:a="http://schemas.openxmlformats.org/drawingml/2006/main">
                  <a:graphicData uri="http://schemas.microsoft.com/office/word/2010/wordprocessingShape">
                    <wps:wsp>
                      <wps:cNvSpPr/>
                      <wps:spPr>
                        <a:xfrm>
                          <a:off x="0" y="0"/>
                          <a:ext cx="1047115" cy="471170"/>
                        </a:xfrm>
                        <a:prstGeom prst="rect">
                          <a:avLst/>
                        </a:pr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BF8C7D6" id="Rectángulo 10" o:spid="_x0000_s1026" style="position:absolute;margin-left:1.2pt;margin-top:1.55pt;width:82.45pt;height:37.1pt;z-index:251661312;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" filled="f" strokeweight=".26mm"/>
            </w:pict>
          </mc:Fallback>
        </mc:AlternateContent>
      </w:r>
    </w:p>
    <w:p w:rsidR="00346CD3" w:rsidRDefault="00EC1984">
      <w:pPr>
        <w:rPr>
          <w:lang w:val="es-MX"/>
        </w:rPr>
      </w:pPr>
      <w:r>
        <w:rPr>
          <w:noProof/>
          <w:lang w:eastAsia="es-ES"/>
        </w:rPr>
        <mc:AlternateContent>
          <mc:Choice Requires="wps">
            <w:drawing>
              <wp:anchor distT="0" distB="0" distL="114300" distR="113665" simplePos="0" relativeHeight="41" behindDoc="0" locked="0" layoutInCell="1" allowOverlap="1" wp14:anchorId="3874EE11" wp14:editId="78DDE514">
                <wp:simplePos x="0" y="0"/>
                <wp:positionH relativeFrom="column">
                  <wp:posOffset>-139065</wp:posOffset>
                </wp:positionH>
                <wp:positionV relativeFrom="paragraph">
                  <wp:posOffset>309880</wp:posOffset>
                </wp:positionV>
                <wp:extent cx="1144905" cy="506095"/>
                <wp:effectExtent l="19050" t="19050" r="17780" b="46990"/>
                <wp:wrapNone/>
                <wp:docPr id="12" name="Rombo 11"/>
                <wp:cNvGraphicFramePr/>
                <a:graphic xmlns:a="http://schemas.openxmlformats.org/drawingml/2006/main">
                  <a:graphicData uri="http://schemas.microsoft.com/office/word/2010/wordprocessingShape">
                    <wps:wsp>
                      <wps:cNvSpPr/>
                      <wps:spPr>
                        <a:xfrm>
                          <a:off x="0" y="0"/>
                          <a:ext cx="1144440" cy="505440"/>
                        </a:xfrm>
                        <a:prstGeom prst="diamond">
                          <a:avLst/>
                        </a:prstGeom>
                        <a:noFill/>
                        <a:ln w="9360">
                          <a:miter/>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0F93193C" id="_x0000_t4" coordsize="21600,21600" o:spt="4" path="m10800,l,10800,10800,21600,21600,10800xe">
                <v:stroke joinstyle="miter"/>
                <v:path gradientshapeok="t" o:connecttype="rect" textboxrect="5400,5400,16200,16200"/>
              </v:shapetype>
              <v:shape id="Rombo 11" o:spid="_x0000_s1026" type="#_x0000_t4" style="position:absolute;margin-left:-10.95pt;margin-top:24.4pt;width:90.15pt;height:39.85pt;z-index:41;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" filled="f" stroked="f" strokeweight=".26mm"/>
            </w:pict>
          </mc:Fallback>
        </mc:AlternateContent>
      </w:r>
    </w:p>
    <w:p w:rsidR="00346CD3" w:rsidRDefault="0010214F">
      <w:pPr>
        <w:rPr>
          <w:lang w:val="es-MX"/>
        </w:rPr>
      </w:pPr>
      <w:r>
        <w:rPr>
          <w:noProof/>
          <w:lang w:eastAsia="es-ES"/>
        </w:rPr>
        <mc:AlternateContent>
          <mc:Choice Requires="wps">
            <w:drawing>
              <wp:anchor distT="0" distB="0" distL="114300" distR="114300" simplePos="0" relativeHeight="251663360" behindDoc="0" locked="0" layoutInCell="1" allowOverlap="1" wp14:anchorId="60DB7461" wp14:editId="5E0C8AE6">
                <wp:simplePos x="0" y="0"/>
                <wp:positionH relativeFrom="column">
                  <wp:posOffset>-3810</wp:posOffset>
                </wp:positionH>
                <wp:positionV relativeFrom="paragraph">
                  <wp:posOffset>19685</wp:posOffset>
                </wp:positionV>
                <wp:extent cx="1146175" cy="507365"/>
                <wp:effectExtent l="19050" t="19050" r="15875" b="45085"/>
                <wp:wrapNone/>
                <wp:docPr id="15" name="Rombo 11"/>
                <wp:cNvGraphicFramePr/>
                <a:graphic xmlns:a="http://schemas.openxmlformats.org/drawingml/2006/main">
                  <a:graphicData uri="http://schemas.microsoft.com/office/word/2010/wordprocessingShape">
                    <wps:wsp>
                      <wps:cNvSpPr/>
                      <wps:spPr>
                        <a:xfrm>
                          <a:off x="0" y="0"/>
                          <a:ext cx="1146175" cy="507365"/>
                        </a:xfrm>
                        <a:prstGeom prst="diamond">
                          <a:avLst/>
                        </a:pr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563810CE" id="Rombo 11" o:spid="_x0000_s1026" type="#_x0000_t4" style="position:absolute;margin-left:-.3pt;margin-top:1.55pt;width:90.25pt;height:3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" filled="f" strokeweight=".26mm"/>
            </w:pict>
          </mc:Fallback>
        </mc:AlternateContent>
      </w:r>
    </w:p>
    <w:p w:rsidR="00346CD3" w:rsidRDefault="0010214F">
      <w:pPr>
        <w:rPr>
          <w:lang w:val="es-MX"/>
        </w:rPr>
      </w:pPr>
      <w:r>
        <w:rPr>
          <w:noProof/>
          <w:lang w:eastAsia="es-ES"/>
        </w:rPr>
        <mc:AlternateContent>
          <mc:Choice Requires="wps">
            <w:drawing>
              <wp:anchor distT="0" distB="0" distL="112395" distR="112395" simplePos="0" relativeHeight="251665408" behindDoc="0" locked="0" layoutInCell="1" allowOverlap="1" wp14:anchorId="63A37954" wp14:editId="117289D9">
                <wp:simplePos x="0" y="0"/>
                <wp:positionH relativeFrom="column">
                  <wp:posOffset>110490</wp:posOffset>
                </wp:positionH>
                <wp:positionV relativeFrom="paragraph">
                  <wp:posOffset>253365</wp:posOffset>
                </wp:positionV>
                <wp:extent cx="939165" cy="399415"/>
                <wp:effectExtent l="0" t="0" r="13335" b="19685"/>
                <wp:wrapNone/>
                <wp:docPr id="21" name="Elipse 12"/>
                <wp:cNvGraphicFramePr/>
                <a:graphic xmlns:a="http://schemas.openxmlformats.org/drawingml/2006/main">
                  <a:graphicData uri="http://schemas.microsoft.com/office/word/2010/wordprocessingShape">
                    <wps:wsp>
                      <wps:cNvSpPr/>
                      <wps:spPr>
                        <a:xfrm>
                          <a:off x="0" y="0"/>
                          <a:ext cx="939165" cy="399415"/>
                        </a:xfrm>
                        <a:prstGeom prst="ellipse">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oval w14:anchorId="2DEF8971" id="Elipse 12" o:spid="_x0000_s1026" style="position:absolute;margin-left:8.7pt;margin-top:19.95pt;width:73.95pt;height:31.45pt;z-index:251665408;visibility:visible;mso-wrap-style:square;mso-wrap-distance-left:8.85pt;mso-wrap-distance-top:0;mso-wrap-distance-right:8.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" filled="f" strokeweight=".26mm"/>
            </w:pict>
          </mc:Fallback>
        </mc:AlternateContent>
      </w:r>
      <w:r w:rsidR="00EC1984">
        <w:rPr>
          <w:noProof/>
          <w:lang w:eastAsia="es-ES"/>
        </w:rPr>
        <mc:AlternateContent>
          <mc:Choice Requires="wps">
            <w:drawing>
              <wp:anchor distT="0" distB="0" distL="112395" distR="112395" simplePos="0" relativeHeight="42" behindDoc="0" locked="0" layoutInCell="1" allowOverlap="1" wp14:anchorId="095B1DB9">
                <wp:simplePos x="0" y="0"/>
                <wp:positionH relativeFrom="column">
                  <wp:posOffset>-13970</wp:posOffset>
                </wp:positionH>
                <wp:positionV relativeFrom="paragraph">
                  <wp:posOffset>232410</wp:posOffset>
                </wp:positionV>
                <wp:extent cx="937895" cy="398145"/>
                <wp:effectExtent l="0" t="0" r="15240" b="21590"/>
                <wp:wrapNone/>
                <wp:docPr id="13" name="Elipse 12"/>
                <wp:cNvGraphicFramePr/>
                <a:graphic xmlns:a="http://schemas.openxmlformats.org/drawingml/2006/main">
                  <a:graphicData uri="http://schemas.microsoft.com/office/word/2010/wordprocessingShape">
                    <wps:wsp>
                      <wps:cNvSpPr/>
                      <wps:spPr>
                        <a:xfrm>
                          <a:off x="0" y="0"/>
                          <a:ext cx="937440" cy="397440"/>
                        </a:xfrm>
                        <a:prstGeom prst="ellipse">
                          <a:avLst/>
                        </a:prstGeom>
                        <a:noFill/>
                        <a:ln w="9360">
                          <a:round/>
                        </a:ln>
                      </wps:spPr>
                      <wps:style>
                        <a:lnRef idx="0">
                          <a:scrgbClr r="0" g="0" b="0"/>
                        </a:lnRef>
                        <a:fillRef idx="0">
                          <a:scrgbClr r="0" g="0" b="0"/>
                        </a:fillRef>
                        <a:effectRef idx="0">
                          <a:scrgbClr r="0" g="0" b="0"/>
                        </a:effectRef>
                        <a:fontRef idx="minor"/>
                      </wps:style>
                      <wps:bodyPr/>
                    </wps:wsp>
                  </a:graphicData>
                </a:graphic>
              </wp:anchor>
            </w:drawing>
          </mc:Choice>
          <mc:Fallback>
            <w:pict>
              <v:oval id="shape_0" ID="Elipse 12" stroked="t" style="position:absolute;margin-left:-1.1pt;margin-top:18.3pt;width:73.75pt;height:31.25pt" wp14:anchorId="095B1DB9">
                <w10:wrap type="none"/>
                <v:fill o:detectmouseclick="t" on="false"/>
                <v:stroke color="black" weight="9360" joinstyle="round" endcap="flat"/>
              </v:oval>
            </w:pict>
          </mc:Fallback>
        </mc:AlternateContent>
      </w:r>
    </w:p>
    <w:p w:rsidR="00346CD3" w:rsidRDefault="00346CD3">
      <w:pPr>
        <w:rPr>
          <w:lang w:val="es-MX"/>
        </w:rPr>
      </w:pPr>
    </w:p>
    <w:p w:rsidR="00346CD3" w:rsidRDefault="0010214F">
      <w:pPr>
        <w:rPr>
          <w:lang w:val="es-MX"/>
        </w:rPr>
      </w:pPr>
      <w:r>
        <w:rPr>
          <w:noProof/>
          <w:lang w:eastAsia="es-ES"/>
        </w:rPr>
        <mc:AlternateContent>
          <mc:Choice Requires="wps">
            <w:drawing>
              <wp:anchor distT="0" distB="0" distL="114300" distR="112395" simplePos="0" relativeHeight="251667456" behindDoc="0" locked="0" layoutInCell="1" allowOverlap="1" wp14:anchorId="27FE25C5" wp14:editId="5BFBAC24">
                <wp:simplePos x="0" y="0"/>
                <wp:positionH relativeFrom="column">
                  <wp:posOffset>381000</wp:posOffset>
                </wp:positionH>
                <wp:positionV relativeFrom="paragraph">
                  <wp:posOffset>261620</wp:posOffset>
                </wp:positionV>
                <wp:extent cx="507365" cy="507365"/>
                <wp:effectExtent l="0" t="0" r="26035" b="26035"/>
                <wp:wrapNone/>
                <wp:docPr id="22" name="Elipse 13"/>
                <wp:cNvGraphicFramePr/>
                <a:graphic xmlns:a="http://schemas.openxmlformats.org/drawingml/2006/main">
                  <a:graphicData uri="http://schemas.microsoft.com/office/word/2010/wordprocessingShape">
                    <wps:wsp>
                      <wps:cNvSpPr/>
                      <wps:spPr>
                        <a:xfrm>
                          <a:off x="0" y="0"/>
                          <a:ext cx="507365" cy="507365"/>
                        </a:xfrm>
                        <a:prstGeom prst="ellipse">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oval w14:anchorId="6D9B761D" id="Elipse 13" o:spid="_x0000_s1026" style="position:absolute;margin-left:30pt;margin-top:20.6pt;width:39.95pt;height:39.95pt;z-index:251667456;visibility:visible;mso-wrap-style:square;mso-wrap-distance-left:9pt;mso-wrap-distance-top:0;mso-wrap-distance-right:8.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" filled="f" strokeweight=".26mm"/>
            </w:pict>
          </mc:Fallback>
        </mc:AlternateContent>
      </w:r>
      <w:r w:rsidR="00EC1984">
        <w:rPr>
          <w:noProof/>
          <w:lang w:eastAsia="es-ES"/>
        </w:rPr>
        <mc:AlternateContent>
          <mc:Choice Requires="wps">
            <w:drawing>
              <wp:anchor distT="0" distB="0" distL="114300" distR="113030" simplePos="0" relativeHeight="62" behindDoc="0" locked="0" layoutInCell="1" allowOverlap="1" wp14:anchorId="49B26767" wp14:editId="5C35A951">
                <wp:simplePos x="0" y="0"/>
                <wp:positionH relativeFrom="margin">
                  <wp:posOffset>241300</wp:posOffset>
                </wp:positionH>
                <wp:positionV relativeFrom="paragraph">
                  <wp:posOffset>241935</wp:posOffset>
                </wp:positionV>
                <wp:extent cx="506095" cy="506095"/>
                <wp:effectExtent l="0" t="0" r="27940" b="27940"/>
                <wp:wrapNone/>
                <wp:docPr id="14" name="Elipse 13"/>
                <wp:cNvGraphicFramePr/>
                <a:graphic xmlns:a="http://schemas.openxmlformats.org/drawingml/2006/main">
                  <a:graphicData uri="http://schemas.microsoft.com/office/word/2010/wordprocessingShape">
                    <wps:wsp>
                      <wps:cNvSpPr/>
                      <wps:spPr>
                        <a:xfrm>
                          <a:off x="0" y="0"/>
                          <a:ext cx="505440" cy="505440"/>
                        </a:xfrm>
                        <a:prstGeom prst="ellipse">
                          <a:avLst/>
                        </a:prstGeom>
                        <a:noFill/>
                        <a:ln w="9360">
                          <a:round/>
                        </a:ln>
                      </wps:spPr>
                      <wps:style>
                        <a:lnRef idx="0">
                          <a:scrgbClr r="0" g="0" b="0"/>
                        </a:lnRef>
                        <a:fillRef idx="0">
                          <a:scrgbClr r="0" g="0" b="0"/>
                        </a:fillRef>
                        <a:effectRef idx="0">
                          <a:scrgbClr r="0" g="0" b="0"/>
                        </a:effectRef>
                        <a:fontRef idx="minor"/>
                      </wps:style>
                      <wps:bodyPr/>
                    </wps:wsp>
                  </a:graphicData>
                </a:graphic>
              </wp:anchor>
            </w:drawing>
          </mc:Choice>
          <mc:Fallback>
            <w:pict>
              <v:oval w14:anchorId="529F9163" id="Elipse 13" o:spid="_x0000_s1026" style="position:absolute;margin-left:19pt;margin-top:19.05pt;width:39.85pt;height:39.85pt;z-index:62;visibility:visible;mso-wrap-style:square;mso-wrap-distance-left:9pt;mso-wrap-distance-top:0;mso-wrap-distance-right:8.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" filled="f" stroked="f" strokeweight=".26mm">
                <w10:wrap anchorx="margin"/>
              </v:oval>
            </w:pict>
          </mc:Fallback>
        </mc:AlternateContent>
      </w:r>
    </w:p>
    <w:p w:rsidR="00346CD3" w:rsidRDefault="00346CD3">
      <w:pPr>
        <w:rPr>
          <w:lang w:val="es-MX"/>
        </w:rPr>
      </w:pPr>
    </w:p>
    <w:p w:rsidR="00346CD3" w:rsidRDefault="00346CD3">
      <w:pPr>
        <w:rPr>
          <w:lang w:val="es-MX"/>
        </w:rPr>
      </w:pPr>
    </w:p>
    <w:p w:rsidR="00346CD3" w:rsidRDefault="00346CD3">
      <w:pPr>
        <w:rPr>
          <w:lang w:val="es-MX"/>
        </w:rPr>
      </w:pPr>
    </w:p>
    <w:p w:rsidR="00346CD3" w:rsidRDefault="00346CD3">
      <w:pPr>
        <w:rPr>
          <w:lang w:val="es-MX"/>
        </w:rPr>
      </w:pPr>
    </w:p>
    <w:p w:rsidR="00346CD3" w:rsidRDefault="00346CD3">
      <w:pPr>
        <w:rPr>
          <w:lang w:val="es-MX"/>
        </w:rPr>
      </w:pPr>
    </w:p>
    <w:p w:rsidR="00346CD3" w:rsidRDefault="00EC1984">
      <w:pPr>
        <w:tabs>
          <w:tab w:val="left" w:pos="708"/>
        </w:tabs>
        <w:suppressAutoHyphens/>
        <w:spacing w:after="0" w:line="360" w:lineRule="atLeast"/>
        <w:rPr>
          <w:b/>
          <w:sz w:val="28"/>
        </w:rPr>
      </w:pPr>
      <w:r>
        <w:rPr>
          <w:b/>
          <w:sz w:val="28"/>
          <w:u w:val="single"/>
        </w:rPr>
        <w:t>Anexo III.</w:t>
      </w:r>
      <w:r>
        <w:rPr>
          <w:b/>
          <w:sz w:val="28"/>
        </w:rPr>
        <w:t xml:space="preserve"> Direcciones de contacto:</w:t>
      </w:r>
    </w:p>
    <w:p w:rsidR="00346CD3" w:rsidRDefault="00346CD3">
      <w:pPr>
        <w:tabs>
          <w:tab w:val="left" w:pos="708"/>
        </w:tabs>
        <w:suppressAutoHyphens/>
        <w:spacing w:after="0" w:line="360" w:lineRule="atLeast"/>
        <w:rPr>
          <w:b/>
          <w:sz w:val="28"/>
        </w:rPr>
      </w:pPr>
    </w:p>
    <w:p w:rsidR="005825B5" w:rsidRDefault="005825B5" w:rsidP="00B234EC">
      <w:pPr>
        <w:pStyle w:val="Prrafodelista"/>
        <w:numPr>
          <w:ilvl w:val="0"/>
          <w:numId w:val="26"/>
        </w:numPr>
        <w:tabs>
          <w:tab w:val="left" w:pos="708"/>
        </w:tabs>
        <w:suppressAutoHyphens/>
        <w:spacing w:after="240" w:line="240" w:lineRule="auto"/>
      </w:pPr>
      <w:r>
        <w:t xml:space="preserve">Coordinador del Programa, Dr. José Javier Mediavilla: </w:t>
      </w:r>
      <w:hyperlink r:id="rId17" w:history="1">
        <w:r w:rsidRPr="0007641A">
          <w:rPr>
            <w:rStyle w:val="Hipervnculo"/>
          </w:rPr>
          <w:t>jmediavillab@gmail.com</w:t>
        </w:r>
      </w:hyperlink>
    </w:p>
    <w:p w:rsidR="005825B5" w:rsidRPr="005825B5" w:rsidRDefault="005825B5" w:rsidP="00B234EC">
      <w:pPr>
        <w:pStyle w:val="Prrafodelista"/>
        <w:numPr>
          <w:ilvl w:val="0"/>
          <w:numId w:val="26"/>
        </w:numPr>
        <w:tabs>
          <w:tab w:val="left" w:pos="708"/>
        </w:tabs>
        <w:suppressAutoHyphens/>
        <w:spacing w:after="240" w:line="240" w:lineRule="auto"/>
        <w:rPr>
          <w:rStyle w:val="EnlacedeInternet"/>
          <w:color w:val="00000A"/>
          <w:u w:val="none"/>
        </w:rPr>
      </w:pPr>
      <w:r>
        <w:t xml:space="preserve">Dirección científica, </w:t>
      </w:r>
      <w:r w:rsidR="00EC1984">
        <w:t xml:space="preserve">José </w:t>
      </w:r>
      <w:r>
        <w:t>María Molero</w:t>
      </w:r>
      <w:r w:rsidR="00EC1984">
        <w:t xml:space="preserve">): </w:t>
      </w:r>
      <w:hyperlink r:id="rId18">
        <w:r>
          <w:rPr>
            <w:rStyle w:val="EnlacedeInternet"/>
          </w:rPr>
          <w:t>jmolerog@gmail.com</w:t>
        </w:r>
      </w:hyperlink>
    </w:p>
    <w:p w:rsidR="00346CD3" w:rsidRDefault="00EC1984" w:rsidP="00B234EC">
      <w:pPr>
        <w:pStyle w:val="Prrafodelista"/>
        <w:numPr>
          <w:ilvl w:val="0"/>
          <w:numId w:val="26"/>
        </w:numPr>
        <w:tabs>
          <w:tab w:val="left" w:pos="708"/>
        </w:tabs>
        <w:suppressAutoHyphens/>
        <w:spacing w:after="240" w:line="240" w:lineRule="auto"/>
      </w:pPr>
      <w:r w:rsidRPr="007C67B7">
        <w:t>Dirección comercial (</w:t>
      </w:r>
      <w:r w:rsidR="005825B5" w:rsidRPr="007C67B7">
        <w:t>Susana Sánchez Vasco):</w:t>
      </w:r>
      <w:r w:rsidR="004410A2">
        <w:rPr>
          <w:rStyle w:val="EnlacedeInternet"/>
        </w:rPr>
        <w:t xml:space="preserve"> </w:t>
      </w:r>
      <w:hyperlink r:id="rId19" w:history="1">
        <w:r w:rsidR="007C67B7" w:rsidRPr="0007641A">
          <w:rPr>
            <w:rStyle w:val="Hipervnculo"/>
          </w:rPr>
          <w:t>susana.sanchez@livemed-spain.com</w:t>
        </w:r>
      </w:hyperlink>
    </w:p>
    <w:p w:rsidR="00346CD3" w:rsidRDefault="00346CD3">
      <w:pPr>
        <w:pStyle w:val="Prrafodelista"/>
        <w:tabs>
          <w:tab w:val="left" w:pos="708"/>
        </w:tabs>
        <w:suppressAutoHyphens/>
        <w:spacing w:after="0" w:line="360" w:lineRule="atLeast"/>
        <w:rPr>
          <w:rFonts w:eastAsia="WenQuanYi Micro Hei" w:cs="Lohit Hindi"/>
          <w:lang w:eastAsia="zh-CN" w:bidi="hi-IN"/>
        </w:rPr>
      </w:pPr>
    </w:p>
    <w:p w:rsidR="00346CD3" w:rsidRDefault="00EC1984">
      <w:r>
        <w:t>Remitir el material científico (presentaciones, texto para el blog)</w:t>
      </w:r>
      <w:r w:rsidR="005825B5">
        <w:t xml:space="preserve"> al coordinador del Programa con copia al </w:t>
      </w:r>
      <w:r>
        <w:t xml:space="preserve">director científico </w:t>
      </w:r>
      <w:r w:rsidR="005825B5">
        <w:t>y</w:t>
      </w:r>
      <w:r>
        <w:t xml:space="preserve"> a la dirección comercial de Live-Med Iberia.</w:t>
      </w:r>
    </w:p>
    <w:p w:rsidR="00346CD3" w:rsidRDefault="00346CD3">
      <w:pPr>
        <w:rPr>
          <w:lang w:val="es-MX"/>
        </w:rPr>
      </w:pPr>
    </w:p>
    <w:p w:rsidR="00346CD3" w:rsidRDefault="00346CD3">
      <w:pPr>
        <w:rPr>
          <w:lang w:val="es-MX"/>
        </w:rPr>
      </w:pPr>
    </w:p>
    <w:p w:rsidR="00346CD3" w:rsidRDefault="00346CD3">
      <w:pPr>
        <w:rPr>
          <w:lang w:val="es-MX"/>
        </w:rPr>
      </w:pPr>
    </w:p>
    <w:p w:rsidR="00346CD3" w:rsidRDefault="00346CD3">
      <w:pPr>
        <w:rPr>
          <w:lang w:val="es-MX"/>
        </w:rPr>
      </w:pPr>
    </w:p>
    <w:p w:rsidR="00346CD3" w:rsidRDefault="00346CD3">
      <w:pPr>
        <w:rPr>
          <w:lang w:val="es-MX"/>
        </w:rPr>
      </w:pPr>
    </w:p>
    <w:p w:rsidR="00346CD3" w:rsidRDefault="00346CD3"/>
    <w:sectPr w:rsidR="00346CD3">
      <w:headerReference w:type="default" r:id="rId20"/>
      <w:footerReference w:type="default" r:id="rId21"/>
      <w:pgSz w:w="11906" w:h="16838"/>
      <w:pgMar w:top="1417" w:right="1701" w:bottom="1417" w:left="1701" w:header="708" w:footer="170"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CF0" w:rsidRDefault="00000CF0">
      <w:pPr>
        <w:spacing w:after="0" w:line="240" w:lineRule="auto"/>
      </w:pPr>
      <w:r>
        <w:separator/>
      </w:r>
    </w:p>
  </w:endnote>
  <w:endnote w:type="continuationSeparator" w:id="0">
    <w:p w:rsidR="00000CF0" w:rsidRDefault="00000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eeSans">
    <w:altName w:val="Times New Roman"/>
    <w:panose1 w:val="00000000000000000000"/>
    <w:charset w:val="00"/>
    <w:family w:val="roman"/>
    <w:notTrueType/>
    <w:pitch w:val="default"/>
  </w:font>
  <w:font w:name="WenQuanYi Micro Hei">
    <w:charset w:val="00"/>
    <w:family w:val="auto"/>
    <w:pitch w:val="variable"/>
  </w:font>
  <w:font w:name="Lohit Hindi">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596" w:rsidRDefault="00B10116">
    <w:pPr>
      <w:pStyle w:val="Piedepgina"/>
      <w:jc w:val="center"/>
      <w:rPr>
        <w:caps/>
        <w:color w:val="5B9BD5" w:themeColor="accent1"/>
      </w:rPr>
    </w:pPr>
    <w:r>
      <w:rPr>
        <w:caps/>
        <w:noProof/>
        <w:color w:val="5B9BD5" w:themeColor="accent1"/>
        <w:lang w:eastAsia="es-ES"/>
      </w:rPr>
      <w:drawing>
        <wp:anchor distT="0" distB="0" distL="114300" distR="114300" simplePos="0" relativeHeight="251659264" behindDoc="0" locked="0" layoutInCell="1" allowOverlap="1" wp14:anchorId="31B05161" wp14:editId="542ECAFB">
          <wp:simplePos x="0" y="0"/>
          <wp:positionH relativeFrom="column">
            <wp:posOffset>4631690</wp:posOffset>
          </wp:positionH>
          <wp:positionV relativeFrom="paragraph">
            <wp:posOffset>-345176</wp:posOffset>
          </wp:positionV>
          <wp:extent cx="1307465" cy="552450"/>
          <wp:effectExtent l="0" t="0" r="6985" b="0"/>
          <wp:wrapThrough wrapText="bothSides">
            <wp:wrapPolygon edited="0">
              <wp:start x="7238" y="0"/>
              <wp:lineTo x="629" y="4469"/>
              <wp:lineTo x="0" y="5959"/>
              <wp:lineTo x="0" y="18621"/>
              <wp:lineTo x="2203" y="20855"/>
              <wp:lineTo x="18883" y="20855"/>
              <wp:lineTo x="21401" y="18621"/>
              <wp:lineTo x="21401" y="8193"/>
              <wp:lineTo x="19512" y="5214"/>
              <wp:lineTo x="12903" y="0"/>
              <wp:lineTo x="7238"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vemedIberi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7465" cy="552450"/>
                  </a:xfrm>
                  <a:prstGeom prst="rect">
                    <a:avLst/>
                  </a:prstGeom>
                </pic:spPr>
              </pic:pic>
            </a:graphicData>
          </a:graphic>
          <wp14:sizeRelH relativeFrom="margin">
            <wp14:pctWidth>0</wp14:pctWidth>
          </wp14:sizeRelH>
          <wp14:sizeRelV relativeFrom="margin">
            <wp14:pctHeight>0</wp14:pctHeight>
          </wp14:sizeRelV>
        </wp:anchor>
      </w:drawing>
    </w:r>
    <w:r w:rsidR="004410A2" w:rsidRPr="00A16596">
      <w:rPr>
        <w:noProof/>
        <w:lang w:eastAsia="es-ES"/>
      </w:rPr>
      <w:drawing>
        <wp:anchor distT="0" distB="0" distL="114300" distR="114300" simplePos="0" relativeHeight="251658240" behindDoc="1" locked="0" layoutInCell="1" allowOverlap="1" wp14:anchorId="592EC53B" wp14:editId="72513D79">
          <wp:simplePos x="0" y="0"/>
          <wp:positionH relativeFrom="margin">
            <wp:posOffset>-670296</wp:posOffset>
          </wp:positionH>
          <wp:positionV relativeFrom="paragraph">
            <wp:posOffset>-73025</wp:posOffset>
          </wp:positionV>
          <wp:extent cx="2545715" cy="224790"/>
          <wp:effectExtent l="0" t="0" r="6985" b="381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ve\Desktop\logos def\PieAAP2017.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545715" cy="224790"/>
                  </a:xfrm>
                  <a:prstGeom prst="rect">
                    <a:avLst/>
                  </a:prstGeom>
                  <a:noFill/>
                  <a:ln>
                    <a:noFill/>
                  </a:ln>
                </pic:spPr>
              </pic:pic>
            </a:graphicData>
          </a:graphic>
        </wp:anchor>
      </w:drawing>
    </w:r>
    <w:r w:rsidR="00A16596">
      <w:rPr>
        <w:caps/>
        <w:color w:val="5B9BD5" w:themeColor="accent1"/>
      </w:rPr>
      <w:t xml:space="preserve">          </w:t>
    </w:r>
    <w:r w:rsidR="004410A2">
      <w:rPr>
        <w:caps/>
        <w:color w:val="5B9BD5" w:themeColor="accent1"/>
      </w:rPr>
      <w:t xml:space="preserve">         </w:t>
    </w:r>
    <w:r w:rsidR="00A16596">
      <w:rPr>
        <w:caps/>
        <w:color w:val="5B9BD5" w:themeColor="accent1"/>
      </w:rPr>
      <w:fldChar w:fldCharType="begin"/>
    </w:r>
    <w:r w:rsidR="00A16596">
      <w:rPr>
        <w:caps/>
        <w:color w:val="5B9BD5" w:themeColor="accent1"/>
      </w:rPr>
      <w:instrText>PAGE   \* MERGEFORMAT</w:instrText>
    </w:r>
    <w:r w:rsidR="00A16596">
      <w:rPr>
        <w:caps/>
        <w:color w:val="5B9BD5" w:themeColor="accent1"/>
      </w:rPr>
      <w:fldChar w:fldCharType="separate"/>
    </w:r>
    <w:r w:rsidR="003D216A">
      <w:rPr>
        <w:caps/>
        <w:noProof/>
        <w:color w:val="5B9BD5" w:themeColor="accent1"/>
      </w:rPr>
      <w:t>14</w:t>
    </w:r>
    <w:r w:rsidR="00A16596">
      <w:rPr>
        <w:caps/>
        <w:color w:val="5B9BD5" w:themeColor="accent1"/>
      </w:rPr>
      <w:fldChar w:fldCharType="end"/>
    </w:r>
    <w:r w:rsidR="002862A2">
      <w:rPr>
        <w:caps/>
        <w:color w:val="5B9BD5" w:themeColor="accent1"/>
      </w:rPr>
      <w:t xml:space="preserve"> </w:t>
    </w:r>
  </w:p>
  <w:p w:rsidR="00346CD3" w:rsidRDefault="00346C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CF0" w:rsidRDefault="00000CF0">
      <w:pPr>
        <w:spacing w:after="0" w:line="240" w:lineRule="auto"/>
      </w:pPr>
      <w:r>
        <w:separator/>
      </w:r>
    </w:p>
  </w:footnote>
  <w:footnote w:type="continuationSeparator" w:id="0">
    <w:p w:rsidR="00000CF0" w:rsidRDefault="00000C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CD3" w:rsidRDefault="00EC1984">
    <w:pPr>
      <w:pStyle w:val="Encabezado"/>
    </w:pPr>
    <w:r>
      <w:rPr>
        <w:noProof/>
        <w:lang w:eastAsia="es-ES"/>
      </w:rPr>
      <mc:AlternateContent>
        <mc:Choice Requires="wps">
          <w:drawing>
            <wp:anchor distT="0" distB="0" distL="114300" distR="114300" simplePos="0" relativeHeight="26" behindDoc="1" locked="0" layoutInCell="1" allowOverlap="1">
              <wp:simplePos x="0" y="0"/>
              <wp:positionH relativeFrom="column">
                <wp:align>center</wp:align>
              </wp:positionH>
              <wp:positionV relativeFrom="margin">
                <wp:align>center</wp:align>
              </wp:positionV>
              <wp:extent cx="6228715" cy="1383665"/>
              <wp:effectExtent l="0" t="1685925" r="0" b="1769745"/>
              <wp:wrapNone/>
              <wp:docPr id="16" name="Forma libre 7"/>
              <wp:cNvGraphicFramePr/>
              <a:graphic xmlns:a="http://schemas.openxmlformats.org/drawingml/2006/main">
                <a:graphicData uri="http://schemas.microsoft.com/office/word/2010/wordprocessingShape">
                  <wps:wsp>
                    <wps:cNvSpPr/>
                    <wps:spPr>
                      <a:xfrm rot="18900000">
                        <a:off x="0" y="0"/>
                        <a:ext cx="6228000" cy="1383120"/>
                      </a:xfrm>
                      <a:custGeom>
                        <a:avLst/>
                        <a:gdLst/>
                        <a:ahLst/>
                        <a:cxnLst/>
                        <a:rect l="l" t="t" r="r" b="b"/>
                        <a:pathLst>
                          <a:path w="21600" h="21600">
                            <a:moveTo>
                              <a:pt x="0" y="0"/>
                            </a:moveTo>
                            <a:lnTo>
                              <a:pt x="21600" y="0"/>
                            </a:lnTo>
                            <a:moveTo>
                              <a:pt x="0" y="21600"/>
                            </a:moveTo>
                            <a:lnTo>
                              <a:pt x="21600" y="21600"/>
                            </a:lnTo>
                          </a:path>
                        </a:pathLst>
                      </a:custGeom>
                      <a:solidFill>
                        <a:srgbClr val="C0C0C0">
                          <a:alpha val="50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091CCBFD" id="Forma libre 7" o:spid="_x0000_s1026" style="position:absolute;margin-left:0;margin-top:0;width:490.45pt;height:108.95pt;rotation:-45;z-index:-503316454;visibility:visible;mso-wrap-style:square;mso-wrap-distance-left:9pt;mso-wrap-distance-top:0;mso-wrap-distance-right:9pt;mso-wrap-distance-bottom:0;mso-position-horizontal:center;mso-position-horizontal-relative:text;mso-position-vertical:center;mso-position-vertical-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" path="m,l21600,m,21600r21600,e" fillcolor="silver" stroked="f">
              <v:fill opacity="32896f"/>
              <v:path arrowok="t"/>
              <w10:wrap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267"/>
    <w:multiLevelType w:val="multilevel"/>
    <w:tmpl w:val="5ABAEE86"/>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Wingdings" w:hAnsi="Wingdings"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55834CB"/>
    <w:multiLevelType w:val="multilevel"/>
    <w:tmpl w:val="353CD0E0"/>
    <w:lvl w:ilvl="0">
      <w:start w:val="1"/>
      <w:numFmt w:val="decimal"/>
      <w:lvlText w:val="%1."/>
      <w:lvlJc w:val="left"/>
      <w:pPr>
        <w:ind w:left="720" w:hanging="360"/>
      </w:pPr>
      <w:rPr>
        <w:rFonts w:cs="Symbol"/>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E503366"/>
    <w:multiLevelType w:val="multilevel"/>
    <w:tmpl w:val="3AEE4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0C1108"/>
    <w:multiLevelType w:val="multilevel"/>
    <w:tmpl w:val="47D8B5BA"/>
    <w:lvl w:ilvl="0">
      <w:start w:val="1"/>
      <w:numFmt w:val="bullet"/>
      <w:lvlText w:val=""/>
      <w:lvlJc w:val="left"/>
      <w:pPr>
        <w:ind w:left="1776" w:hanging="360"/>
      </w:pPr>
      <w:rPr>
        <w:rFonts w:ascii="Wingdings" w:hAnsi="Wingdings" w:cs="Wingdings"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cs="Wingdings" w:hint="default"/>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cs="Wingdings" w:hint="default"/>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cs="Wingdings" w:hint="default"/>
      </w:rPr>
    </w:lvl>
  </w:abstractNum>
  <w:abstractNum w:abstractNumId="4" w15:restartNumberingAfterBreak="0">
    <w:nsid w:val="17694BDE"/>
    <w:multiLevelType w:val="multilevel"/>
    <w:tmpl w:val="722C6300"/>
    <w:lvl w:ilvl="0">
      <w:start w:val="1"/>
      <w:numFmt w:val="bullet"/>
      <w:lvlText w:val=""/>
      <w:lvlJc w:val="left"/>
      <w:pPr>
        <w:ind w:left="1440" w:hanging="360"/>
      </w:pPr>
      <w:rPr>
        <w:rFonts w:ascii="Wingdings" w:hAnsi="Wingdings" w:cs="Wingdings" w:hint="default"/>
        <w:color w:val="00000A"/>
      </w:rPr>
    </w:lvl>
    <w:lvl w:ilvl="1">
      <w:start w:val="1"/>
      <w:numFmt w:val="bullet"/>
      <w:lvlText w:val="o"/>
      <w:lvlJc w:val="left"/>
      <w:pPr>
        <w:ind w:left="2160" w:hanging="360"/>
      </w:pPr>
      <w:rPr>
        <w:rFonts w:ascii="Courier New" w:hAnsi="Courier New" w:cs="Courier New"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 w15:restartNumberingAfterBreak="0">
    <w:nsid w:val="17D201E0"/>
    <w:multiLevelType w:val="multilevel"/>
    <w:tmpl w:val="3EDE4756"/>
    <w:lvl w:ilvl="0">
      <w:start w:val="1"/>
      <w:numFmt w:val="bullet"/>
      <w:lvlText w:val=""/>
      <w:lvlJc w:val="left"/>
      <w:pPr>
        <w:ind w:left="1776" w:hanging="360"/>
      </w:pPr>
      <w:rPr>
        <w:rFonts w:ascii="Wingdings" w:hAnsi="Wingdings" w:cs="Wingdings"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cs="Wingdings" w:hint="default"/>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cs="Wingdings" w:hint="default"/>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cs="Wingdings" w:hint="default"/>
      </w:rPr>
    </w:lvl>
  </w:abstractNum>
  <w:abstractNum w:abstractNumId="6" w15:restartNumberingAfterBreak="0">
    <w:nsid w:val="1F357E92"/>
    <w:multiLevelType w:val="multilevel"/>
    <w:tmpl w:val="F460A05E"/>
    <w:lvl w:ilvl="0">
      <w:start w:val="1"/>
      <w:numFmt w:val="bullet"/>
      <w:lvlText w:val=""/>
      <w:lvlJc w:val="left"/>
      <w:pPr>
        <w:ind w:left="1440" w:hanging="360"/>
      </w:pPr>
      <w:rPr>
        <w:rFonts w:ascii="Wingdings" w:hAnsi="Wingdings" w:cs="Symbol" w:hint="default"/>
        <w:color w:val="00000A"/>
      </w:rPr>
    </w:lvl>
    <w:lvl w:ilvl="1">
      <w:start w:val="1"/>
      <w:numFmt w:val="bullet"/>
      <w:lvlText w:val="o"/>
      <w:lvlJc w:val="left"/>
      <w:pPr>
        <w:ind w:left="2160" w:hanging="360"/>
      </w:pPr>
      <w:rPr>
        <w:rFonts w:ascii="Courier New" w:hAnsi="Courier New" w:cs="Courier New"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 w15:restartNumberingAfterBreak="0">
    <w:nsid w:val="23B0602E"/>
    <w:multiLevelType w:val="multilevel"/>
    <w:tmpl w:val="0A8AAC40"/>
    <w:lvl w:ilvl="0">
      <w:start w:val="1"/>
      <w:numFmt w:val="bullet"/>
      <w:lvlText w:val=""/>
      <w:lvlJc w:val="left"/>
      <w:pPr>
        <w:ind w:left="1440" w:hanging="360"/>
      </w:pPr>
      <w:rPr>
        <w:rFonts w:ascii="Wingdings" w:hAnsi="Wingdings" w:cs="Symbol" w:hint="default"/>
        <w:color w:val="00000A"/>
      </w:rPr>
    </w:lvl>
    <w:lvl w:ilvl="1">
      <w:start w:val="1"/>
      <w:numFmt w:val="bullet"/>
      <w:lvlText w:val=""/>
      <w:lvlJc w:val="left"/>
      <w:pPr>
        <w:ind w:left="2160" w:hanging="360"/>
      </w:pPr>
      <w:rPr>
        <w:rFonts w:ascii="Wingdings" w:hAnsi="Wingdings" w:cs="Courier New"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15:restartNumberingAfterBreak="0">
    <w:nsid w:val="241D294A"/>
    <w:multiLevelType w:val="multilevel"/>
    <w:tmpl w:val="809C6C3A"/>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Wingdings" w:hAnsi="Wingdings"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6A6654B"/>
    <w:multiLevelType w:val="multilevel"/>
    <w:tmpl w:val="7F1486B2"/>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Wingdings" w:hAnsi="Wingdings"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82A0C99"/>
    <w:multiLevelType w:val="multilevel"/>
    <w:tmpl w:val="EF3EBE52"/>
    <w:lvl w:ilvl="0">
      <w:start w:val="1"/>
      <w:numFmt w:val="bullet"/>
      <w:lvlText w:val=""/>
      <w:lvlJc w:val="left"/>
      <w:pPr>
        <w:ind w:left="1440" w:hanging="360"/>
      </w:pPr>
      <w:rPr>
        <w:rFonts w:ascii="Wingdings" w:hAnsi="Wingdings" w:cs="Symbol" w:hint="default"/>
        <w:color w:val="00000A"/>
      </w:rPr>
    </w:lvl>
    <w:lvl w:ilvl="1">
      <w:start w:val="1"/>
      <w:numFmt w:val="bullet"/>
      <w:lvlText w:val=""/>
      <w:lvlJc w:val="left"/>
      <w:pPr>
        <w:ind w:left="2160" w:hanging="360"/>
      </w:pPr>
      <w:rPr>
        <w:rFonts w:ascii="Wingdings" w:hAnsi="Wingdings" w:cs="Wingdings"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1" w15:restartNumberingAfterBreak="0">
    <w:nsid w:val="29AE3ADA"/>
    <w:multiLevelType w:val="multilevel"/>
    <w:tmpl w:val="0538AE22"/>
    <w:lvl w:ilvl="0">
      <w:start w:val="1"/>
      <w:numFmt w:val="bullet"/>
      <w:lvlText w:val=""/>
      <w:lvlJc w:val="left"/>
      <w:pPr>
        <w:ind w:left="1776" w:hanging="360"/>
      </w:pPr>
      <w:rPr>
        <w:rFonts w:ascii="Wingdings" w:hAnsi="Wingdings" w:cs="Symbol"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cs="Wingdings" w:hint="default"/>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cs="Wingdings" w:hint="default"/>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cs="Wingdings" w:hint="default"/>
      </w:rPr>
    </w:lvl>
  </w:abstractNum>
  <w:abstractNum w:abstractNumId="12" w15:restartNumberingAfterBreak="0">
    <w:nsid w:val="2FF47117"/>
    <w:multiLevelType w:val="multilevel"/>
    <w:tmpl w:val="90406192"/>
    <w:lvl w:ilvl="0">
      <w:start w:val="1"/>
      <w:numFmt w:val="bullet"/>
      <w:lvlText w:val=""/>
      <w:lvlJc w:val="left"/>
      <w:pPr>
        <w:ind w:left="360" w:hanging="360"/>
      </w:pPr>
      <w:rPr>
        <w:rFonts w:ascii="Symbol" w:hAnsi="Symbol" w:cs="Symbol" w:hint="default"/>
      </w:rPr>
    </w:lvl>
    <w:lvl w:ilvl="1">
      <w:start w:val="1"/>
      <w:numFmt w:val="bullet"/>
      <w:lvlText w:val=""/>
      <w:lvlJc w:val="left"/>
      <w:pPr>
        <w:ind w:left="1080" w:hanging="360"/>
      </w:pPr>
      <w:rPr>
        <w:rFonts w:ascii="Wingdings" w:hAnsi="Wingdings"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Wingdings" w:hAnsi="Wingdings"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309200CE"/>
    <w:multiLevelType w:val="multilevel"/>
    <w:tmpl w:val="06B46F6E"/>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3B43F55"/>
    <w:multiLevelType w:val="multilevel"/>
    <w:tmpl w:val="CE367E44"/>
    <w:lvl w:ilvl="0">
      <w:start w:val="1"/>
      <w:numFmt w:val="bullet"/>
      <w:lvlText w:val=""/>
      <w:lvlJc w:val="left"/>
      <w:pPr>
        <w:ind w:left="1068" w:hanging="360"/>
      </w:pPr>
      <w:rPr>
        <w:rFonts w:ascii="Wingdings" w:hAnsi="Wingdings" w:cs="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15" w15:restartNumberingAfterBreak="0">
    <w:nsid w:val="3667440E"/>
    <w:multiLevelType w:val="multilevel"/>
    <w:tmpl w:val="2B2CB70A"/>
    <w:lvl w:ilvl="0">
      <w:start w:val="1"/>
      <w:numFmt w:val="bullet"/>
      <w:lvlText w:val=""/>
      <w:lvlJc w:val="left"/>
      <w:pPr>
        <w:ind w:left="1440" w:hanging="360"/>
      </w:pPr>
      <w:rPr>
        <w:rFonts w:ascii="Wingdings" w:hAnsi="Wingdings" w:cs="Symbol" w:hint="default"/>
        <w:color w:val="00000A"/>
      </w:rPr>
    </w:lvl>
    <w:lvl w:ilvl="1">
      <w:start w:val="1"/>
      <w:numFmt w:val="bullet"/>
      <w:lvlText w:val=""/>
      <w:lvlJc w:val="left"/>
      <w:pPr>
        <w:ind w:left="2160" w:hanging="360"/>
      </w:pPr>
      <w:rPr>
        <w:rFonts w:ascii="Wingdings" w:hAnsi="Wingdings" w:cs="Wingdings"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6" w15:restartNumberingAfterBreak="0">
    <w:nsid w:val="39B042C4"/>
    <w:multiLevelType w:val="multilevel"/>
    <w:tmpl w:val="46A8283C"/>
    <w:lvl w:ilvl="0">
      <w:start w:val="1"/>
      <w:numFmt w:val="bullet"/>
      <w:lvlText w:val=""/>
      <w:lvlJc w:val="left"/>
      <w:pPr>
        <w:ind w:left="720" w:hanging="360"/>
      </w:pPr>
      <w:rPr>
        <w:rFonts w:ascii="Wingdings" w:hAnsi="Wingding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ECA0E24"/>
    <w:multiLevelType w:val="multilevel"/>
    <w:tmpl w:val="5A2E0376"/>
    <w:lvl w:ilvl="0">
      <w:start w:val="1"/>
      <w:numFmt w:val="bullet"/>
      <w:lvlText w:val=""/>
      <w:lvlJc w:val="left"/>
      <w:pPr>
        <w:ind w:left="1440" w:hanging="360"/>
      </w:pPr>
      <w:rPr>
        <w:rFonts w:ascii="Wingdings" w:hAnsi="Wingdings" w:cs="Wingdings" w:hint="default"/>
        <w:color w:val="00000A"/>
      </w:rPr>
    </w:lvl>
    <w:lvl w:ilvl="1">
      <w:start w:val="1"/>
      <w:numFmt w:val="bullet"/>
      <w:lvlText w:val="o"/>
      <w:lvlJc w:val="left"/>
      <w:pPr>
        <w:ind w:left="2160" w:hanging="360"/>
      </w:pPr>
      <w:rPr>
        <w:rFonts w:ascii="Courier New" w:hAnsi="Courier New" w:cs="Courier New"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8" w15:restartNumberingAfterBreak="0">
    <w:nsid w:val="40AF3345"/>
    <w:multiLevelType w:val="multilevel"/>
    <w:tmpl w:val="57605C96"/>
    <w:lvl w:ilvl="0">
      <w:start w:val="1"/>
      <w:numFmt w:val="bullet"/>
      <w:lvlText w:val=""/>
      <w:lvlJc w:val="left"/>
      <w:pPr>
        <w:ind w:left="1440" w:hanging="360"/>
      </w:pPr>
      <w:rPr>
        <w:rFonts w:ascii="Wingdings" w:hAnsi="Wingdings" w:cs="Symbol" w:hint="default"/>
        <w:color w:val="00000A"/>
      </w:rPr>
    </w:lvl>
    <w:lvl w:ilvl="1">
      <w:start w:val="1"/>
      <w:numFmt w:val="bullet"/>
      <w:lvlText w:val="o"/>
      <w:lvlJc w:val="left"/>
      <w:pPr>
        <w:ind w:left="2160" w:hanging="360"/>
      </w:pPr>
      <w:rPr>
        <w:rFonts w:ascii="Courier New" w:hAnsi="Courier New" w:cs="Courier New"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9" w15:restartNumberingAfterBreak="0">
    <w:nsid w:val="46432CA6"/>
    <w:multiLevelType w:val="multilevel"/>
    <w:tmpl w:val="4E1E6596"/>
    <w:lvl w:ilvl="0">
      <w:start w:val="1"/>
      <w:numFmt w:val="bullet"/>
      <w:lvlText w:val=""/>
      <w:lvlJc w:val="left"/>
      <w:pPr>
        <w:ind w:left="1440" w:hanging="360"/>
      </w:pPr>
      <w:rPr>
        <w:rFonts w:ascii="Wingdings" w:hAnsi="Wingdings" w:cs="Symbol" w:hint="default"/>
        <w:color w:val="00000A"/>
      </w:rPr>
    </w:lvl>
    <w:lvl w:ilvl="1">
      <w:start w:val="1"/>
      <w:numFmt w:val="bullet"/>
      <w:lvlText w:val=""/>
      <w:lvlJc w:val="left"/>
      <w:pPr>
        <w:ind w:left="2160" w:hanging="360"/>
      </w:pPr>
      <w:rPr>
        <w:rFonts w:ascii="Wingdings" w:hAnsi="Wingdings" w:cs="Wingdings"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0" w15:restartNumberingAfterBreak="0">
    <w:nsid w:val="51A97D86"/>
    <w:multiLevelType w:val="multilevel"/>
    <w:tmpl w:val="8A2AE91C"/>
    <w:lvl w:ilvl="0">
      <w:start w:val="1"/>
      <w:numFmt w:val="bullet"/>
      <w:lvlText w:val=""/>
      <w:lvlJc w:val="left"/>
      <w:pPr>
        <w:ind w:left="1440" w:hanging="360"/>
      </w:pPr>
      <w:rPr>
        <w:rFonts w:ascii="Wingdings" w:hAnsi="Wingdings" w:cs="Wingdings" w:hint="default"/>
        <w:color w:val="00000A"/>
      </w:rPr>
    </w:lvl>
    <w:lvl w:ilvl="1">
      <w:start w:val="1"/>
      <w:numFmt w:val="bullet"/>
      <w:lvlText w:val=""/>
      <w:lvlJc w:val="left"/>
      <w:pPr>
        <w:ind w:left="2160" w:hanging="360"/>
      </w:pPr>
      <w:rPr>
        <w:rFonts w:ascii="Wingdings" w:hAnsi="Wingdings" w:cs="Wingdings"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1" w15:restartNumberingAfterBreak="0">
    <w:nsid w:val="52401881"/>
    <w:multiLevelType w:val="multilevel"/>
    <w:tmpl w:val="AA2AB7EC"/>
    <w:lvl w:ilvl="0">
      <w:start w:val="1"/>
      <w:numFmt w:val="bullet"/>
      <w:lvlText w:val=""/>
      <w:lvlJc w:val="left"/>
      <w:pPr>
        <w:ind w:left="1440" w:hanging="360"/>
      </w:pPr>
      <w:rPr>
        <w:rFonts w:ascii="Wingdings" w:hAnsi="Wingdings" w:cs="Wingdings" w:hint="default"/>
        <w:color w:val="00000A"/>
      </w:rPr>
    </w:lvl>
    <w:lvl w:ilvl="1">
      <w:start w:val="1"/>
      <w:numFmt w:val="bullet"/>
      <w:lvlText w:val="o"/>
      <w:lvlJc w:val="left"/>
      <w:pPr>
        <w:ind w:left="2160" w:hanging="360"/>
      </w:pPr>
      <w:rPr>
        <w:rFonts w:ascii="Courier New" w:hAnsi="Courier New" w:cs="Courier New"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2" w15:restartNumberingAfterBreak="0">
    <w:nsid w:val="5B242C6F"/>
    <w:multiLevelType w:val="multilevel"/>
    <w:tmpl w:val="A9B06B0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3240" w:hanging="360"/>
      </w:pPr>
      <w:rPr>
        <w:rFonts w:ascii="Wingdings" w:hAnsi="Wingdings"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 w15:restartNumberingAfterBreak="0">
    <w:nsid w:val="60A605E2"/>
    <w:multiLevelType w:val="multilevel"/>
    <w:tmpl w:val="B936BBFC"/>
    <w:lvl w:ilvl="0">
      <w:start w:val="1"/>
      <w:numFmt w:val="bullet"/>
      <w:lvlText w:val=""/>
      <w:lvlJc w:val="left"/>
      <w:pPr>
        <w:ind w:left="1440" w:hanging="360"/>
      </w:pPr>
      <w:rPr>
        <w:rFonts w:ascii="Wingdings" w:hAnsi="Wingdings" w:cs="Symbol" w:hint="default"/>
        <w:color w:val="00000A"/>
      </w:rPr>
    </w:lvl>
    <w:lvl w:ilvl="1">
      <w:start w:val="1"/>
      <w:numFmt w:val="bullet"/>
      <w:lvlText w:val=""/>
      <w:lvlJc w:val="left"/>
      <w:pPr>
        <w:ind w:left="2160" w:hanging="360"/>
      </w:pPr>
      <w:rPr>
        <w:rFonts w:ascii="Wingdings" w:hAnsi="Wingdings" w:cs="Wingdings"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4" w15:restartNumberingAfterBreak="0">
    <w:nsid w:val="64653CEB"/>
    <w:multiLevelType w:val="multilevel"/>
    <w:tmpl w:val="A62ECDD8"/>
    <w:lvl w:ilvl="0">
      <w:start w:val="1"/>
      <w:numFmt w:val="bullet"/>
      <w:lvlText w:val=""/>
      <w:lvlJc w:val="left"/>
      <w:pPr>
        <w:ind w:left="1440" w:hanging="360"/>
      </w:pPr>
      <w:rPr>
        <w:rFonts w:ascii="Wingdings" w:hAnsi="Wingdings" w:cs="Symbol" w:hint="default"/>
        <w:color w:val="00000A"/>
      </w:rPr>
    </w:lvl>
    <w:lvl w:ilvl="1">
      <w:start w:val="1"/>
      <w:numFmt w:val="bullet"/>
      <w:lvlText w:val=""/>
      <w:lvlJc w:val="left"/>
      <w:pPr>
        <w:ind w:left="2160" w:hanging="360"/>
      </w:pPr>
      <w:rPr>
        <w:rFonts w:ascii="Wingdings" w:hAnsi="Wingdings" w:cs="Wingdings"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5" w15:restartNumberingAfterBreak="0">
    <w:nsid w:val="6618000F"/>
    <w:multiLevelType w:val="multilevel"/>
    <w:tmpl w:val="B6265B7E"/>
    <w:lvl w:ilvl="0">
      <w:start w:val="1"/>
      <w:numFmt w:val="bullet"/>
      <w:lvlText w:val=""/>
      <w:lvlJc w:val="left"/>
      <w:pPr>
        <w:ind w:left="1776" w:hanging="360"/>
      </w:pPr>
      <w:rPr>
        <w:rFonts w:ascii="Wingdings" w:hAnsi="Wingdings" w:cs="Symbol" w:hint="default"/>
      </w:rPr>
    </w:lvl>
    <w:lvl w:ilvl="1">
      <w:start w:val="1"/>
      <w:numFmt w:val="bullet"/>
      <w:lvlText w:val=""/>
      <w:lvlJc w:val="left"/>
      <w:pPr>
        <w:ind w:left="2496" w:hanging="360"/>
      </w:pPr>
      <w:rPr>
        <w:rFonts w:ascii="Wingdings" w:hAnsi="Wingdings" w:cs="Courier New" w:hint="default"/>
      </w:rPr>
    </w:lvl>
    <w:lvl w:ilvl="2">
      <w:start w:val="1"/>
      <w:numFmt w:val="bullet"/>
      <w:lvlText w:val=""/>
      <w:lvlJc w:val="left"/>
      <w:pPr>
        <w:ind w:left="3216" w:hanging="360"/>
      </w:pPr>
      <w:rPr>
        <w:rFonts w:ascii="Wingdings" w:hAnsi="Wingdings" w:cs="Wingdings" w:hint="default"/>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cs="Wingdings" w:hint="default"/>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cs="Wingdings" w:hint="default"/>
      </w:rPr>
    </w:lvl>
  </w:abstractNum>
  <w:abstractNum w:abstractNumId="26" w15:restartNumberingAfterBreak="0">
    <w:nsid w:val="666928DA"/>
    <w:multiLevelType w:val="multilevel"/>
    <w:tmpl w:val="D71CE768"/>
    <w:lvl w:ilvl="0">
      <w:start w:val="1"/>
      <w:numFmt w:val="decimal"/>
      <w:lvlText w:val="%1)"/>
      <w:lvlJc w:val="left"/>
      <w:pPr>
        <w:ind w:left="717" w:hanging="360"/>
      </w:pPr>
      <w:rPr>
        <w:b/>
      </w:rPr>
    </w:lvl>
    <w:lvl w:ilvl="1">
      <w:start w:val="1"/>
      <w:numFmt w:val="lowerLetter"/>
      <w:lvlText w:val="%2)"/>
      <w:lvlJc w:val="left"/>
      <w:pPr>
        <w:ind w:left="1077" w:hanging="360"/>
      </w:pPr>
    </w:lvl>
    <w:lvl w:ilvl="2">
      <w:start w:val="1"/>
      <w:numFmt w:val="lowerRoman"/>
      <w:lvlText w:val="%3)"/>
      <w:lvlJc w:val="left"/>
      <w:pPr>
        <w:ind w:left="1437" w:hanging="360"/>
      </w:p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27" w15:restartNumberingAfterBreak="0">
    <w:nsid w:val="66853E00"/>
    <w:multiLevelType w:val="multilevel"/>
    <w:tmpl w:val="91C6F6B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8" w15:restartNumberingAfterBreak="0">
    <w:nsid w:val="66941324"/>
    <w:multiLevelType w:val="multilevel"/>
    <w:tmpl w:val="FCC495FA"/>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7CF92B1B"/>
    <w:multiLevelType w:val="multilevel"/>
    <w:tmpl w:val="F0547D52"/>
    <w:lvl w:ilvl="0">
      <w:start w:val="1"/>
      <w:numFmt w:val="bullet"/>
      <w:lvlText w:val=""/>
      <w:lvlJc w:val="left"/>
      <w:pPr>
        <w:ind w:left="1800" w:hanging="360"/>
      </w:pPr>
      <w:rPr>
        <w:rFonts w:ascii="Wingdings" w:hAnsi="Wingdings" w:cs="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num w:numId="1">
    <w:abstractNumId w:val="18"/>
  </w:num>
  <w:num w:numId="2">
    <w:abstractNumId w:val="11"/>
  </w:num>
  <w:num w:numId="3">
    <w:abstractNumId w:val="26"/>
  </w:num>
  <w:num w:numId="4">
    <w:abstractNumId w:val="1"/>
  </w:num>
  <w:num w:numId="5">
    <w:abstractNumId w:val="28"/>
  </w:num>
  <w:num w:numId="6">
    <w:abstractNumId w:val="4"/>
  </w:num>
  <w:num w:numId="7">
    <w:abstractNumId w:val="17"/>
  </w:num>
  <w:num w:numId="8">
    <w:abstractNumId w:val="7"/>
  </w:num>
  <w:num w:numId="9">
    <w:abstractNumId w:val="19"/>
  </w:num>
  <w:num w:numId="10">
    <w:abstractNumId w:val="24"/>
  </w:num>
  <w:num w:numId="11">
    <w:abstractNumId w:val="10"/>
  </w:num>
  <w:num w:numId="12">
    <w:abstractNumId w:val="23"/>
  </w:num>
  <w:num w:numId="13">
    <w:abstractNumId w:val="15"/>
  </w:num>
  <w:num w:numId="14">
    <w:abstractNumId w:val="20"/>
  </w:num>
  <w:num w:numId="15">
    <w:abstractNumId w:val="13"/>
  </w:num>
  <w:num w:numId="16">
    <w:abstractNumId w:val="6"/>
  </w:num>
  <w:num w:numId="17">
    <w:abstractNumId w:val="21"/>
  </w:num>
  <w:num w:numId="18">
    <w:abstractNumId w:val="12"/>
  </w:num>
  <w:num w:numId="19">
    <w:abstractNumId w:val="22"/>
  </w:num>
  <w:num w:numId="20">
    <w:abstractNumId w:val="5"/>
  </w:num>
  <w:num w:numId="21">
    <w:abstractNumId w:val="0"/>
  </w:num>
  <w:num w:numId="22">
    <w:abstractNumId w:val="8"/>
  </w:num>
  <w:num w:numId="23">
    <w:abstractNumId w:val="9"/>
  </w:num>
  <w:num w:numId="24">
    <w:abstractNumId w:val="25"/>
  </w:num>
  <w:num w:numId="25">
    <w:abstractNumId w:val="14"/>
  </w:num>
  <w:num w:numId="26">
    <w:abstractNumId w:val="16"/>
  </w:num>
  <w:num w:numId="27">
    <w:abstractNumId w:val="29"/>
  </w:num>
  <w:num w:numId="28">
    <w:abstractNumId w:val="3"/>
  </w:num>
  <w:num w:numId="29">
    <w:abstractNumId w:val="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CD3"/>
    <w:rsid w:val="00000CF0"/>
    <w:rsid w:val="00070419"/>
    <w:rsid w:val="0010214F"/>
    <w:rsid w:val="001432F9"/>
    <w:rsid w:val="002862A2"/>
    <w:rsid w:val="002E66D6"/>
    <w:rsid w:val="003376ED"/>
    <w:rsid w:val="00346CD3"/>
    <w:rsid w:val="003C7CB6"/>
    <w:rsid w:val="003D216A"/>
    <w:rsid w:val="004410A2"/>
    <w:rsid w:val="00481147"/>
    <w:rsid w:val="004C7649"/>
    <w:rsid w:val="004C7C84"/>
    <w:rsid w:val="004D0B9D"/>
    <w:rsid w:val="004F7727"/>
    <w:rsid w:val="005825B5"/>
    <w:rsid w:val="00597BFA"/>
    <w:rsid w:val="005C335A"/>
    <w:rsid w:val="006645DA"/>
    <w:rsid w:val="006873A8"/>
    <w:rsid w:val="006B1DDD"/>
    <w:rsid w:val="00746CA2"/>
    <w:rsid w:val="007C67B7"/>
    <w:rsid w:val="008B67D1"/>
    <w:rsid w:val="009D1E73"/>
    <w:rsid w:val="00A16596"/>
    <w:rsid w:val="00AE14EE"/>
    <w:rsid w:val="00B10116"/>
    <w:rsid w:val="00B36AF8"/>
    <w:rsid w:val="00DC4938"/>
    <w:rsid w:val="00EB2529"/>
    <w:rsid w:val="00EC1984"/>
    <w:rsid w:val="00ED70C5"/>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1926B8D-8F6B-412A-BD38-73A93C3BC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219"/>
    <w:pPr>
      <w:spacing w:after="200" w:line="276" w:lineRule="auto"/>
    </w:pPr>
    <w:rPr>
      <w:rFonts w:ascii="Times New Roman" w:eastAsia="Calibri" w:hAnsi="Times New Roman" w:cs="Times New Roman"/>
      <w:color w:val="00000A"/>
      <w:sz w:val="24"/>
      <w:szCs w:val="24"/>
    </w:rPr>
  </w:style>
  <w:style w:type="paragraph" w:styleId="Ttulo1">
    <w:name w:val="heading 1"/>
    <w:basedOn w:val="Normal"/>
    <w:link w:val="Ttulo1Car"/>
    <w:uiPriority w:val="9"/>
    <w:qFormat/>
    <w:rsid w:val="002A3219"/>
    <w:pPr>
      <w:spacing w:beforeAutospacing="1" w:afterAutospacing="1" w:line="240" w:lineRule="auto"/>
      <w:outlineLvl w:val="0"/>
    </w:pPr>
    <w:rPr>
      <w:rFonts w:eastAsia="Times New Roman"/>
      <w:b/>
      <w:bCs/>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2A3219"/>
    <w:rPr>
      <w:rFonts w:ascii="Times New Roman" w:eastAsia="Times New Roman" w:hAnsi="Times New Roman" w:cs="Times New Roman"/>
      <w:b/>
      <w:bCs/>
      <w:color w:val="00000A"/>
      <w:sz w:val="48"/>
      <w:szCs w:val="48"/>
      <w:lang w:eastAsia="es-ES"/>
    </w:rPr>
  </w:style>
  <w:style w:type="character" w:customStyle="1" w:styleId="EncabezadoCar">
    <w:name w:val="Encabezado Car"/>
    <w:basedOn w:val="Fuentedeprrafopredeter"/>
    <w:link w:val="Encabezado"/>
    <w:uiPriority w:val="99"/>
    <w:qFormat/>
    <w:rsid w:val="002A3219"/>
  </w:style>
  <w:style w:type="character" w:customStyle="1" w:styleId="PiedepginaCar">
    <w:name w:val="Pie de página Car"/>
    <w:basedOn w:val="Fuentedeprrafopredeter"/>
    <w:link w:val="Piedepgina"/>
    <w:uiPriority w:val="99"/>
    <w:qFormat/>
    <w:rsid w:val="002A3219"/>
  </w:style>
  <w:style w:type="character" w:customStyle="1" w:styleId="EnlacedeInternet">
    <w:name w:val="Enlace de Internet"/>
    <w:basedOn w:val="Fuentedeprrafopredeter"/>
    <w:uiPriority w:val="99"/>
    <w:unhideWhenUsed/>
    <w:rsid w:val="002A3219"/>
    <w:rPr>
      <w:color w:val="0563C1" w:themeColor="hyperlink"/>
      <w:u w:val="single"/>
    </w:rPr>
  </w:style>
  <w:style w:type="character" w:customStyle="1" w:styleId="EncabezadoCar1">
    <w:name w:val="Encabezado Car1"/>
    <w:basedOn w:val="Fuentedeprrafopredeter"/>
    <w:uiPriority w:val="99"/>
    <w:semiHidden/>
    <w:qFormat/>
    <w:rsid w:val="002A3219"/>
    <w:rPr>
      <w:rFonts w:ascii="Times New Roman" w:hAnsi="Times New Roman" w:cs="Times New Roman"/>
      <w:color w:val="00000A"/>
      <w:sz w:val="24"/>
      <w:szCs w:val="24"/>
    </w:rPr>
  </w:style>
  <w:style w:type="character" w:customStyle="1" w:styleId="PiedepginaCar1">
    <w:name w:val="Pie de página Car1"/>
    <w:basedOn w:val="Fuentedeprrafopredeter"/>
    <w:uiPriority w:val="99"/>
    <w:semiHidden/>
    <w:qFormat/>
    <w:rsid w:val="002A3219"/>
    <w:rPr>
      <w:rFonts w:ascii="Times New Roman" w:hAnsi="Times New Roman" w:cs="Times New Roman"/>
      <w:color w:val="00000A"/>
      <w:sz w:val="24"/>
      <w:szCs w:val="24"/>
    </w:rPr>
  </w:style>
  <w:style w:type="character" w:styleId="Hipervnculovisitado">
    <w:name w:val="FollowedHyperlink"/>
    <w:basedOn w:val="Fuentedeprrafopredeter"/>
    <w:uiPriority w:val="99"/>
    <w:semiHidden/>
    <w:unhideWhenUsed/>
    <w:qFormat/>
    <w:rsid w:val="00DA6307"/>
    <w:rPr>
      <w:color w:val="954F72" w:themeColor="followedHyperlink"/>
      <w:u w:val="single"/>
    </w:rPr>
  </w:style>
  <w:style w:type="character" w:customStyle="1" w:styleId="ListLabel1">
    <w:name w:val="ListLabel 1"/>
    <w:qFormat/>
    <w:rPr>
      <w:rFonts w:cs="Symbol"/>
      <w:color w:val="00000A"/>
    </w:rPr>
  </w:style>
  <w:style w:type="character" w:customStyle="1" w:styleId="ListLabel2">
    <w:name w:val="ListLabel 2"/>
    <w:qFormat/>
    <w:rPr>
      <w:rFonts w:cs="Courier New"/>
      <w:color w:val="00000A"/>
      <w:sz w:val="28"/>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b/>
    </w:rPr>
  </w:style>
  <w:style w:type="character" w:customStyle="1" w:styleId="ListLabel20">
    <w:name w:val="ListLabel 20"/>
    <w:qFormat/>
    <w:rPr>
      <w:rFonts w:cs="Symbol"/>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cs="Symbol"/>
    </w:rPr>
  </w:style>
  <w:style w:type="character" w:customStyle="1" w:styleId="ListLabel30">
    <w:name w:val="ListLabel 30"/>
    <w:qFormat/>
    <w:rPr>
      <w:rFonts w:cs="Courier New"/>
    </w:rPr>
  </w:style>
  <w:style w:type="character" w:customStyle="1" w:styleId="ListLabel31">
    <w:name w:val="ListLabel 31"/>
    <w:qFormat/>
    <w:rPr>
      <w:rFonts w:cs="Wingdings"/>
    </w:rPr>
  </w:style>
  <w:style w:type="character" w:customStyle="1" w:styleId="ListLabel32">
    <w:name w:val="ListLabel 32"/>
    <w:qFormat/>
    <w:rPr>
      <w:rFonts w:cs="Symbol"/>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Courier New"/>
    </w:rPr>
  </w:style>
  <w:style w:type="character" w:customStyle="1" w:styleId="ListLabel37">
    <w:name w:val="ListLabel 37"/>
    <w:qFormat/>
    <w:rPr>
      <w:rFonts w:cs="Wingdings"/>
    </w:rPr>
  </w:style>
  <w:style w:type="character" w:customStyle="1" w:styleId="ListLabel38">
    <w:name w:val="ListLabel 38"/>
    <w:qFormat/>
    <w:rPr>
      <w:color w:val="00000A"/>
    </w:rPr>
  </w:style>
  <w:style w:type="character" w:customStyle="1" w:styleId="ListLabel39">
    <w:name w:val="ListLabel 39"/>
    <w:qFormat/>
    <w:rPr>
      <w:rFonts w:cs="Courier New"/>
      <w:color w:val="00000A"/>
      <w:sz w:val="28"/>
    </w:rPr>
  </w:style>
  <w:style w:type="character" w:customStyle="1" w:styleId="ListLabel40">
    <w:name w:val="ListLabel 40"/>
    <w:qFormat/>
    <w:rPr>
      <w:rFonts w:cs="Wingdings"/>
    </w:rPr>
  </w:style>
  <w:style w:type="character" w:customStyle="1" w:styleId="ListLabel41">
    <w:name w:val="ListLabel 41"/>
    <w:qFormat/>
    <w:rPr>
      <w:rFonts w:cs="Symbol"/>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rFonts w:cs="Symbol"/>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color w:val="00000A"/>
    </w:rPr>
  </w:style>
  <w:style w:type="character" w:customStyle="1" w:styleId="ListLabel48">
    <w:name w:val="ListLabel 48"/>
    <w:qFormat/>
    <w:rPr>
      <w:rFonts w:cs="Courier New"/>
      <w:color w:val="00000A"/>
      <w:sz w:val="28"/>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cs="Symbol"/>
      <w:color w:val="00000A"/>
    </w:rPr>
  </w:style>
  <w:style w:type="character" w:customStyle="1" w:styleId="ListLabel57">
    <w:name w:val="ListLabel 57"/>
    <w:qFormat/>
    <w:rPr>
      <w:rFonts w:cs="Courier New"/>
      <w:color w:val="00000A"/>
      <w:sz w:val="28"/>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cs="Symbol"/>
      <w:color w:val="00000A"/>
    </w:rPr>
  </w:style>
  <w:style w:type="character" w:customStyle="1" w:styleId="ListLabel66">
    <w:name w:val="ListLabel 66"/>
    <w:qFormat/>
    <w:rPr>
      <w:color w:val="00000A"/>
      <w:sz w:val="28"/>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color w:val="00000A"/>
    </w:rPr>
  </w:style>
  <w:style w:type="character" w:customStyle="1" w:styleId="ListLabel75">
    <w:name w:val="ListLabel 75"/>
    <w:qFormat/>
    <w:rPr>
      <w:color w:val="00000A"/>
      <w:sz w:val="28"/>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color w:val="00000A"/>
    </w:rPr>
  </w:style>
  <w:style w:type="character" w:customStyle="1" w:styleId="ListLabel84">
    <w:name w:val="ListLabel 84"/>
    <w:qFormat/>
    <w:rPr>
      <w:color w:val="00000A"/>
      <w:sz w:val="28"/>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color w:val="00000A"/>
    </w:rPr>
  </w:style>
  <w:style w:type="character" w:customStyle="1" w:styleId="ListLabel93">
    <w:name w:val="ListLabel 93"/>
    <w:qFormat/>
    <w:rPr>
      <w:color w:val="00000A"/>
      <w:sz w:val="28"/>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color w:val="00000A"/>
    </w:rPr>
  </w:style>
  <w:style w:type="character" w:customStyle="1" w:styleId="ListLabel102">
    <w:name w:val="ListLabel 102"/>
    <w:qFormat/>
    <w:rPr>
      <w:color w:val="00000A"/>
      <w:sz w:val="28"/>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color w:val="00000A"/>
    </w:rPr>
  </w:style>
  <w:style w:type="character" w:customStyle="1" w:styleId="ListLabel111">
    <w:name w:val="ListLabel 111"/>
    <w:qFormat/>
    <w:rPr>
      <w:color w:val="00000A"/>
      <w:sz w:val="28"/>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color w:val="00000A"/>
    </w:rPr>
  </w:style>
  <w:style w:type="character" w:customStyle="1" w:styleId="ListLabel128">
    <w:name w:val="ListLabel 128"/>
    <w:qFormat/>
    <w:rPr>
      <w:rFonts w:cs="Courier New"/>
      <w:color w:val="00000A"/>
      <w:sz w:val="28"/>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color w:val="00000A"/>
    </w:rPr>
  </w:style>
  <w:style w:type="character" w:customStyle="1" w:styleId="ListLabel136">
    <w:name w:val="ListLabel 136"/>
    <w:qFormat/>
    <w:rPr>
      <w:rFonts w:cs="Courier New"/>
      <w:color w:val="00000A"/>
      <w:sz w:val="28"/>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Symbol"/>
    </w:rPr>
  </w:style>
  <w:style w:type="character" w:customStyle="1" w:styleId="ListLabel165">
    <w:name w:val="ListLabel 165"/>
    <w:qFormat/>
    <w:rPr>
      <w:rFonts w:cs="Times New Roman"/>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Times New Roman"/>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Times New Roman"/>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Courier New"/>
    </w:rPr>
  </w:style>
  <w:style w:type="character" w:customStyle="1" w:styleId="ListLabel200">
    <w:name w:val="ListLabel 200"/>
    <w:qFormat/>
    <w:rPr>
      <w:rFonts w:cs="Courier New"/>
    </w:rPr>
  </w:style>
  <w:style w:type="character" w:customStyle="1" w:styleId="ListLabel201">
    <w:name w:val="ListLabel 201"/>
    <w:qFormat/>
    <w:rPr>
      <w:rFonts w:cs="Courier New"/>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paragraph" w:styleId="Encabezado">
    <w:name w:val="header"/>
    <w:basedOn w:val="Normal"/>
    <w:next w:val="Textoindependiente"/>
    <w:link w:val="EncabezadoCar"/>
    <w:uiPriority w:val="99"/>
    <w:unhideWhenUsed/>
    <w:rsid w:val="002A3219"/>
    <w:pPr>
      <w:tabs>
        <w:tab w:val="center" w:pos="4252"/>
        <w:tab w:val="right" w:pos="8504"/>
      </w:tabs>
      <w:spacing w:after="0" w:line="240" w:lineRule="auto"/>
    </w:pPr>
    <w:rPr>
      <w:rFonts w:asciiTheme="minorHAnsi" w:hAnsiTheme="minorHAnsi" w:cstheme="minorBidi"/>
      <w:sz w:val="22"/>
      <w:szCs w:val="22"/>
    </w:r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rPr>
  </w:style>
  <w:style w:type="paragraph" w:customStyle="1" w:styleId="ndice">
    <w:name w:val="Índice"/>
    <w:basedOn w:val="Normal"/>
    <w:qFormat/>
    <w:pPr>
      <w:suppressLineNumbers/>
    </w:pPr>
    <w:rPr>
      <w:rFonts w:cs="FreeSans"/>
    </w:rPr>
  </w:style>
  <w:style w:type="paragraph" w:styleId="Piedepgina">
    <w:name w:val="footer"/>
    <w:basedOn w:val="Normal"/>
    <w:link w:val="PiedepginaCar"/>
    <w:uiPriority w:val="99"/>
    <w:unhideWhenUsed/>
    <w:rsid w:val="002A3219"/>
    <w:pPr>
      <w:tabs>
        <w:tab w:val="center" w:pos="4252"/>
        <w:tab w:val="right" w:pos="8504"/>
      </w:tabs>
      <w:spacing w:after="0" w:line="240" w:lineRule="auto"/>
    </w:pPr>
    <w:rPr>
      <w:rFonts w:asciiTheme="minorHAnsi" w:hAnsiTheme="minorHAnsi" w:cstheme="minorBidi"/>
      <w:sz w:val="22"/>
      <w:szCs w:val="22"/>
    </w:rPr>
  </w:style>
  <w:style w:type="paragraph" w:styleId="Prrafodelista">
    <w:name w:val="List Paragraph"/>
    <w:basedOn w:val="Normal"/>
    <w:qFormat/>
    <w:rsid w:val="002A3219"/>
    <w:pPr>
      <w:ind w:left="720"/>
      <w:contextualSpacing/>
    </w:pPr>
  </w:style>
  <w:style w:type="paragraph" w:customStyle="1" w:styleId="Predeterminado">
    <w:name w:val="Predeterminado"/>
    <w:qFormat/>
    <w:rsid w:val="002A3219"/>
    <w:pPr>
      <w:tabs>
        <w:tab w:val="left" w:pos="708"/>
      </w:tabs>
      <w:suppressAutoHyphens/>
    </w:pPr>
    <w:rPr>
      <w:rFonts w:ascii="Times New Roman" w:eastAsia="WenQuanYi Micro Hei" w:hAnsi="Times New Roman" w:cs="Lohit Hindi"/>
      <w:color w:val="00000A"/>
      <w:sz w:val="24"/>
      <w:szCs w:val="24"/>
      <w:lang w:eastAsia="zh-CN" w:bidi="hi-IN"/>
    </w:rPr>
  </w:style>
  <w:style w:type="paragraph" w:customStyle="1" w:styleId="Contenidodelmarco">
    <w:name w:val="Contenido del marco"/>
    <w:basedOn w:val="Normal"/>
    <w:qFormat/>
    <w:rsid w:val="002A3219"/>
  </w:style>
  <w:style w:type="table" w:styleId="Tablaconcuadrcula">
    <w:name w:val="Table Grid"/>
    <w:basedOn w:val="Tablanormal"/>
    <w:uiPriority w:val="59"/>
    <w:rsid w:val="002A3219"/>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825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mailto:jmolerog@gmail.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mailto:jmediavillab@gmail.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vemed.in/blog"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livemed.in/blog" TargetMode="External"/><Relationship Id="rId19" Type="http://schemas.openxmlformats.org/officeDocument/2006/relationships/hyperlink" Target="mailto:susana.sanchez@livemed-spain.com" TargetMode="External"/><Relationship Id="rId4" Type="http://schemas.openxmlformats.org/officeDocument/2006/relationships/webSettings" Target="webSettings.xml"/><Relationship Id="rId9" Type="http://schemas.openxmlformats.org/officeDocument/2006/relationships/hyperlink" Target="http://www.livemed.in/blog"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1333</TotalTime>
  <Pages>14</Pages>
  <Words>2595</Words>
  <Characters>14277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 Med</dc:creator>
  <dc:description/>
  <cp:lastModifiedBy>Live Med</cp:lastModifiedBy>
  <cp:revision>12</cp:revision>
  <cp:lastPrinted>2017-02-17T11:25:00Z</cp:lastPrinted>
  <dcterms:created xsi:type="dcterms:W3CDTF">2017-02-16T15:40:00Z</dcterms:created>
  <dcterms:modified xsi:type="dcterms:W3CDTF">2017-03-01T11:12:00Z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